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69"/>
        <w:ind w:left="95" w:right="245" w:firstLine="0"/>
        <w:jc w:val="center"/>
        <w:rPr>
          <w:sz w:val="116"/>
        </w:rPr>
      </w:pPr>
      <w:r>
        <w:rPr>
          <w:color w:val="FF0000"/>
          <w:spacing w:val="-98"/>
          <w:w w:val="75"/>
          <w:sz w:val="116"/>
        </w:rPr>
        <w:t>寿 光 市圣 都 中学 文 件</w:t>
      </w:r>
    </w:p>
    <w:p>
      <w:pPr>
        <w:pStyle w:val="2"/>
        <w:spacing w:before="794"/>
        <w:ind w:left="92" w:right="245"/>
        <w:jc w:val="center"/>
      </w:pPr>
      <w:r>
        <w:rPr>
          <w:w w:val="75"/>
        </w:rPr>
        <w:t>圣中字[20</w:t>
      </w:r>
      <w:r>
        <w:rPr>
          <w:rFonts w:hint="eastAsia"/>
          <w:w w:val="75"/>
          <w:lang w:val="en-US" w:eastAsia="zh-CN"/>
        </w:rPr>
        <w:t>20</w:t>
      </w:r>
      <w:r>
        <w:rPr>
          <w:w w:val="75"/>
        </w:rPr>
        <w:t>] 1</w:t>
      </w:r>
      <w:r>
        <w:rPr>
          <w:rFonts w:hint="eastAsia"/>
          <w:w w:val="75"/>
          <w:lang w:val="en-US" w:eastAsia="zh-CN"/>
        </w:rPr>
        <w:t>8</w:t>
      </w:r>
      <w:r>
        <w:rPr>
          <w:w w:val="75"/>
        </w:rPr>
        <w:t>号</w:t>
      </w:r>
    </w:p>
    <w:p>
      <w:pPr>
        <w:pStyle w:val="2"/>
        <w:spacing w:before="2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157480</wp:posOffset>
                </wp:positionV>
                <wp:extent cx="5687695" cy="0"/>
                <wp:effectExtent l="0" t="9525" r="12065" b="13335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3.75pt;margin-top:12.4pt;height:0pt;width:447.8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L2vM9gAAAAKAQAADwAAAAAAAAABACAAAAAi&#10;AAAAZHJzL2Rvd25yZXYueG1sUEsBAhQAFAAAAAgAh07iQLQGesXRAQAAjgMAAA4AAAAAAAAAAQAg&#10;AAAAJwEAAGRycy9lMm9Eb2MueG1sUEsFBgAAAAAGAAYAWQEAAGoFAAAAAA==&#10;">
                <v:fill on="f" focussize="0,0"/>
                <v:stroke weight="1.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rPr>
          <w:sz w:val="36"/>
        </w:rPr>
      </w:pPr>
    </w:p>
    <w:p>
      <w:pPr>
        <w:pStyle w:val="2"/>
        <w:spacing w:before="10"/>
        <w:rPr>
          <w:sz w:val="28"/>
        </w:rPr>
      </w:pPr>
    </w:p>
    <w:p>
      <w:pPr>
        <w:spacing w:before="0"/>
        <w:ind w:left="88" w:right="245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寿光市圣都中学惠民服务清单</w:t>
      </w:r>
    </w:p>
    <w:p>
      <w:pPr>
        <w:pStyle w:val="2"/>
        <w:rPr>
          <w:rFonts w:ascii="黑体"/>
          <w:sz w:val="44"/>
        </w:rPr>
      </w:pPr>
    </w:p>
    <w:p>
      <w:pPr>
        <w:pStyle w:val="2"/>
        <w:spacing w:before="4"/>
        <w:rPr>
          <w:rFonts w:ascii="黑体"/>
          <w:sz w:val="6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13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一、常规清单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4"/>
        </w:tabs>
        <w:kinsoku/>
        <w:wordWrap/>
        <w:overflowPunct/>
        <w:topLinePunct w:val="0"/>
        <w:bidi w:val="0"/>
        <w:adjustRightInd/>
        <w:snapToGrid/>
        <w:spacing w:before="195" w:after="0" w:line="360" w:lineRule="auto"/>
        <w:ind w:left="113" w:right="1502" w:firstLine="640"/>
        <w:jc w:val="left"/>
        <w:textAlignment w:val="auto"/>
        <w:rPr>
          <w:sz w:val="32"/>
          <w:szCs w:val="32"/>
        </w:rPr>
      </w:pPr>
      <w:r>
        <w:rPr>
          <w:spacing w:val="-8"/>
          <w:sz w:val="32"/>
          <w:szCs w:val="32"/>
        </w:rPr>
        <w:t xml:space="preserve">办公地点在学校西办公楼 </w:t>
      </w:r>
      <w:r>
        <w:rPr>
          <w:sz w:val="32"/>
          <w:szCs w:val="32"/>
        </w:rPr>
        <w:t>103</w:t>
      </w:r>
      <w:r>
        <w:rPr>
          <w:spacing w:val="-11"/>
          <w:sz w:val="32"/>
          <w:szCs w:val="32"/>
        </w:rPr>
        <w:t xml:space="preserve"> 室，惠民服务电话</w:t>
      </w:r>
      <w:r>
        <w:rPr>
          <w:spacing w:val="-1"/>
          <w:w w:val="96"/>
          <w:sz w:val="32"/>
          <w:szCs w:val="32"/>
        </w:rPr>
        <w:t>0</w:t>
      </w:r>
      <w:r>
        <w:rPr>
          <w:spacing w:val="1"/>
          <w:w w:val="96"/>
          <w:sz w:val="32"/>
          <w:szCs w:val="32"/>
        </w:rPr>
        <w:t>5</w:t>
      </w:r>
      <w:r>
        <w:rPr>
          <w:w w:val="100"/>
          <w:sz w:val="32"/>
          <w:szCs w:val="32"/>
        </w:rPr>
        <w:t>3</w:t>
      </w:r>
      <w:r>
        <w:rPr>
          <w:w w:val="95"/>
          <w:sz w:val="32"/>
          <w:szCs w:val="32"/>
        </w:rPr>
        <w:t>6</w:t>
      </w:r>
      <w:r>
        <w:rPr>
          <w:w w:val="128"/>
          <w:sz w:val="32"/>
          <w:szCs w:val="32"/>
        </w:rPr>
        <w:t>-</w:t>
      </w:r>
      <w:r>
        <w:rPr>
          <w:spacing w:val="-1"/>
          <w:w w:val="96"/>
          <w:sz w:val="32"/>
          <w:szCs w:val="32"/>
        </w:rPr>
        <w:t>5</w:t>
      </w:r>
      <w:r>
        <w:rPr>
          <w:w w:val="95"/>
          <w:sz w:val="32"/>
          <w:szCs w:val="32"/>
        </w:rPr>
        <w:t>1</w:t>
      </w:r>
      <w:r>
        <w:rPr>
          <w:spacing w:val="1"/>
          <w:w w:val="95"/>
          <w:sz w:val="32"/>
          <w:szCs w:val="32"/>
        </w:rPr>
        <w:t>9</w:t>
      </w:r>
      <w:r>
        <w:rPr>
          <w:w w:val="100"/>
          <w:sz w:val="32"/>
          <w:szCs w:val="32"/>
        </w:rPr>
        <w:t>3</w:t>
      </w:r>
      <w:r>
        <w:rPr>
          <w:w w:val="95"/>
          <w:sz w:val="32"/>
          <w:szCs w:val="32"/>
        </w:rPr>
        <w:t>6</w:t>
      </w:r>
      <w:r>
        <w:rPr>
          <w:spacing w:val="1"/>
          <w:w w:val="95"/>
          <w:sz w:val="32"/>
          <w:szCs w:val="32"/>
        </w:rPr>
        <w:t>9</w:t>
      </w:r>
      <w:r>
        <w:rPr>
          <w:w w:val="95"/>
          <w:sz w:val="32"/>
          <w:szCs w:val="32"/>
        </w:rPr>
        <w:t>6</w:t>
      </w:r>
      <w:r>
        <w:rPr>
          <w:w w:val="99"/>
          <w:sz w:val="32"/>
          <w:szCs w:val="32"/>
        </w:rPr>
        <w:t>，惠民服务邮箱</w:t>
      </w:r>
      <w:r>
        <w:rPr>
          <w:spacing w:val="-79"/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"mailto:sgsdzx@wf.shandong.cn" \h </w:instrText>
      </w:r>
      <w:r>
        <w:rPr>
          <w:sz w:val="32"/>
          <w:szCs w:val="32"/>
        </w:rPr>
        <w:fldChar w:fldCharType="separate"/>
      </w:r>
      <w:r>
        <w:rPr>
          <w:spacing w:val="1"/>
          <w:w w:val="81"/>
          <w:sz w:val="32"/>
          <w:szCs w:val="32"/>
        </w:rPr>
        <w:t>s</w:t>
      </w:r>
      <w:r>
        <w:rPr>
          <w:spacing w:val="1"/>
          <w:w w:val="101"/>
          <w:sz w:val="32"/>
          <w:szCs w:val="32"/>
        </w:rPr>
        <w:t>g</w:t>
      </w:r>
      <w:r>
        <w:rPr>
          <w:spacing w:val="-2"/>
          <w:w w:val="81"/>
          <w:sz w:val="32"/>
          <w:szCs w:val="32"/>
        </w:rPr>
        <w:t>s</w:t>
      </w:r>
      <w:r>
        <w:rPr>
          <w:spacing w:val="1"/>
          <w:w w:val="102"/>
          <w:sz w:val="32"/>
          <w:szCs w:val="32"/>
        </w:rPr>
        <w:t>d</w:t>
      </w:r>
      <w:r>
        <w:rPr>
          <w:w w:val="97"/>
          <w:sz w:val="32"/>
          <w:szCs w:val="32"/>
        </w:rPr>
        <w:t>z</w:t>
      </w:r>
      <w:r>
        <w:rPr>
          <w:spacing w:val="-1"/>
          <w:w w:val="96"/>
          <w:sz w:val="32"/>
          <w:szCs w:val="32"/>
        </w:rPr>
        <w:t>x</w:t>
      </w:r>
      <w:r>
        <w:rPr>
          <w:spacing w:val="1"/>
          <w:w w:val="138"/>
          <w:sz w:val="32"/>
          <w:szCs w:val="32"/>
        </w:rPr>
        <w:t>@</w:t>
      </w:r>
      <w:r>
        <w:rPr>
          <w:spacing w:val="-1"/>
          <w:w w:val="102"/>
          <w:sz w:val="32"/>
          <w:szCs w:val="32"/>
        </w:rPr>
        <w:t>w</w:t>
      </w:r>
      <w:r>
        <w:rPr>
          <w:spacing w:val="-1"/>
          <w:w w:val="90"/>
          <w:sz w:val="32"/>
          <w:szCs w:val="32"/>
        </w:rPr>
        <w:t>f</w:t>
      </w:r>
      <w:r>
        <w:rPr>
          <w:spacing w:val="1"/>
          <w:w w:val="59"/>
          <w:sz w:val="32"/>
          <w:szCs w:val="32"/>
        </w:rPr>
        <w:t>.</w:t>
      </w:r>
      <w:r>
        <w:rPr>
          <w:spacing w:val="1"/>
          <w:w w:val="81"/>
          <w:sz w:val="32"/>
          <w:szCs w:val="32"/>
        </w:rPr>
        <w:t>s</w:t>
      </w:r>
      <w:r>
        <w:rPr>
          <w:spacing w:val="-1"/>
          <w:w w:val="96"/>
          <w:sz w:val="32"/>
          <w:szCs w:val="32"/>
        </w:rPr>
        <w:t>h</w:t>
      </w:r>
      <w:r>
        <w:rPr>
          <w:spacing w:val="1"/>
          <w:w w:val="91"/>
          <w:sz w:val="32"/>
          <w:szCs w:val="32"/>
        </w:rPr>
        <w:t>a</w:t>
      </w:r>
      <w:r>
        <w:rPr>
          <w:spacing w:val="-1"/>
          <w:w w:val="102"/>
          <w:sz w:val="32"/>
          <w:szCs w:val="32"/>
        </w:rPr>
        <w:t>n</w:t>
      </w:r>
      <w:r>
        <w:rPr>
          <w:spacing w:val="1"/>
          <w:w w:val="102"/>
          <w:sz w:val="32"/>
          <w:szCs w:val="32"/>
        </w:rPr>
        <w:t>d</w:t>
      </w:r>
      <w:r>
        <w:rPr>
          <w:spacing w:val="-1"/>
          <w:w w:val="96"/>
          <w:sz w:val="32"/>
          <w:szCs w:val="32"/>
        </w:rPr>
        <w:t>o</w:t>
      </w:r>
      <w:r>
        <w:rPr>
          <w:spacing w:val="-1"/>
          <w:w w:val="102"/>
          <w:sz w:val="32"/>
          <w:szCs w:val="32"/>
        </w:rPr>
        <w:t>n</w:t>
      </w:r>
      <w:r>
        <w:rPr>
          <w:spacing w:val="1"/>
          <w:w w:val="101"/>
          <w:sz w:val="32"/>
          <w:szCs w:val="32"/>
        </w:rPr>
        <w:t>g</w:t>
      </w:r>
      <w:r>
        <w:rPr>
          <w:spacing w:val="1"/>
          <w:w w:val="59"/>
          <w:sz w:val="32"/>
          <w:szCs w:val="32"/>
        </w:rPr>
        <w:t>.</w:t>
      </w:r>
      <w:r>
        <w:rPr>
          <w:spacing w:val="-1"/>
          <w:w w:val="90"/>
          <w:sz w:val="32"/>
          <w:szCs w:val="32"/>
        </w:rPr>
        <w:t>c</w:t>
      </w:r>
      <w:r>
        <w:rPr>
          <w:spacing w:val="2"/>
          <w:w w:val="102"/>
          <w:sz w:val="32"/>
          <w:szCs w:val="32"/>
        </w:rPr>
        <w:t>n</w:t>
      </w:r>
      <w:r>
        <w:rPr>
          <w:spacing w:val="2"/>
          <w:w w:val="102"/>
          <w:sz w:val="32"/>
          <w:szCs w:val="32"/>
        </w:rPr>
        <w:fldChar w:fldCharType="end"/>
      </w:r>
      <w:r>
        <w:rPr>
          <w:w w:val="99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7"/>
        </w:tabs>
        <w:kinsoku/>
        <w:wordWrap/>
        <w:overflowPunct/>
        <w:topLinePunct w:val="0"/>
        <w:bidi w:val="0"/>
        <w:adjustRightInd/>
        <w:snapToGrid/>
        <w:spacing w:before="1" w:after="0" w:line="360" w:lineRule="auto"/>
        <w:ind w:left="113" w:right="338" w:firstLine="64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负责受理、处办群众反映的求助、投诉、举报等问题，为群众排忧解难。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1"/>
        </w:tabs>
        <w:kinsoku/>
        <w:wordWrap/>
        <w:overflowPunct/>
        <w:topLinePunct w:val="0"/>
        <w:bidi w:val="0"/>
        <w:adjustRightInd/>
        <w:snapToGrid/>
        <w:spacing w:before="2" w:after="0" w:line="360" w:lineRule="auto"/>
        <w:ind w:left="113" w:right="336" w:firstLine="640"/>
        <w:jc w:val="left"/>
        <w:textAlignment w:val="auto"/>
        <w:rPr>
          <w:sz w:val="32"/>
          <w:szCs w:val="32"/>
        </w:rPr>
      </w:pPr>
      <w:r>
        <w:rPr>
          <w:w w:val="95"/>
          <w:sz w:val="32"/>
          <w:szCs w:val="32"/>
        </w:rPr>
        <w:t xml:space="preserve">负责开展“零投诉”学校公开承诺、创建活动，接受社会 </w:t>
      </w:r>
      <w:r>
        <w:rPr>
          <w:sz w:val="32"/>
          <w:szCs w:val="32"/>
        </w:rPr>
        <w:t>广泛监督。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3"/>
        </w:tabs>
        <w:kinsoku/>
        <w:wordWrap/>
        <w:overflowPunct/>
        <w:topLinePunct w:val="0"/>
        <w:bidi w:val="0"/>
        <w:adjustRightInd/>
        <w:snapToGrid/>
        <w:spacing w:before="2" w:after="0" w:line="360" w:lineRule="auto"/>
        <w:ind w:left="113" w:right="324" w:firstLine="640"/>
        <w:jc w:val="left"/>
        <w:textAlignment w:val="auto"/>
        <w:rPr>
          <w:sz w:val="32"/>
          <w:szCs w:val="32"/>
        </w:rPr>
      </w:pPr>
      <w:r>
        <w:rPr>
          <w:w w:val="95"/>
          <w:sz w:val="32"/>
          <w:szCs w:val="32"/>
        </w:rPr>
        <w:t xml:space="preserve">统筹协调推进“教育惠民十二项制度”落实，丰富惠民服 </w:t>
      </w:r>
      <w:r>
        <w:rPr>
          <w:sz w:val="32"/>
          <w:szCs w:val="32"/>
        </w:rPr>
        <w:t>务内涵。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360" w:lineRule="auto"/>
        <w:jc w:val="left"/>
        <w:textAlignment w:val="auto"/>
        <w:rPr>
          <w:sz w:val="32"/>
          <w:szCs w:val="32"/>
        </w:rPr>
        <w:sectPr>
          <w:type w:val="continuous"/>
          <w:pgSz w:w="11910" w:h="16840"/>
          <w:pgMar w:top="1580" w:right="1200" w:bottom="280" w:left="1360" w:header="720" w:footer="720" w:gutter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9" w:line="360" w:lineRule="auto"/>
        <w:textAlignment w:val="auto"/>
        <w:rPr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4"/>
        </w:tabs>
        <w:kinsoku/>
        <w:wordWrap/>
        <w:overflowPunct/>
        <w:topLinePunct w:val="0"/>
        <w:bidi w:val="0"/>
        <w:adjustRightInd/>
        <w:snapToGrid/>
        <w:spacing w:before="55" w:after="0" w:line="360" w:lineRule="auto"/>
        <w:ind w:left="1004" w:right="0" w:hanging="25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负责实施惠民服务挂牌行动，开展“亮牌”服务。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4"/>
        </w:tabs>
        <w:kinsoku/>
        <w:wordWrap/>
        <w:overflowPunct/>
        <w:topLinePunct w:val="0"/>
        <w:bidi w:val="0"/>
        <w:adjustRightInd/>
        <w:snapToGrid/>
        <w:spacing w:before="214" w:after="0" w:line="360" w:lineRule="auto"/>
        <w:ind w:left="113" w:right="343" w:firstLine="640"/>
        <w:jc w:val="left"/>
        <w:textAlignment w:val="auto"/>
        <w:rPr>
          <w:sz w:val="32"/>
          <w:szCs w:val="32"/>
        </w:rPr>
      </w:pPr>
      <w:r>
        <w:rPr>
          <w:w w:val="95"/>
          <w:sz w:val="32"/>
          <w:szCs w:val="32"/>
        </w:rPr>
        <w:t xml:space="preserve">协助学生入学、学籍管理、资助救助等提供政策咨询和办 </w:t>
      </w:r>
      <w:r>
        <w:rPr>
          <w:sz w:val="32"/>
          <w:szCs w:val="32"/>
        </w:rPr>
        <w:t>理服务。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4"/>
        </w:tabs>
        <w:kinsoku/>
        <w:wordWrap/>
        <w:overflowPunct/>
        <w:topLinePunct w:val="0"/>
        <w:bidi w:val="0"/>
        <w:adjustRightInd/>
        <w:snapToGrid/>
        <w:spacing w:before="2" w:after="0" w:line="360" w:lineRule="auto"/>
        <w:ind w:left="113" w:right="334" w:firstLine="640"/>
        <w:jc w:val="left"/>
        <w:textAlignment w:val="auto"/>
        <w:rPr>
          <w:sz w:val="32"/>
          <w:szCs w:val="32"/>
        </w:rPr>
      </w:pPr>
      <w:r>
        <w:rPr>
          <w:w w:val="95"/>
          <w:sz w:val="32"/>
          <w:szCs w:val="32"/>
        </w:rPr>
        <w:t xml:space="preserve">负责学校惠民服务宣传，定期开展惠民服务宣传周活动， </w:t>
      </w:r>
      <w:r>
        <w:rPr>
          <w:sz w:val="32"/>
          <w:szCs w:val="32"/>
        </w:rPr>
        <w:t>及时总结、推介学校惠民服务亮点和典型。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6"/>
        </w:tabs>
        <w:kinsoku/>
        <w:wordWrap/>
        <w:overflowPunct/>
        <w:topLinePunct w:val="0"/>
        <w:bidi w:val="0"/>
        <w:adjustRightInd/>
        <w:snapToGrid/>
        <w:spacing w:before="1" w:after="0" w:line="360" w:lineRule="auto"/>
        <w:ind w:left="113" w:right="329" w:firstLine="64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广泛征集并妥善处理社会、家长及师生对教育的意见和建议，为领导决策提供信息支撑。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02"/>
        </w:tabs>
        <w:kinsoku/>
        <w:wordWrap/>
        <w:overflowPunct/>
        <w:topLinePunct w:val="0"/>
        <w:bidi w:val="0"/>
        <w:adjustRightInd/>
        <w:snapToGrid/>
        <w:spacing w:before="2" w:after="0" w:line="360" w:lineRule="auto"/>
        <w:ind w:left="113" w:right="343" w:firstLine="64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协助为师生提供优质后勤保障为教师工作、学习、生活排忧解难。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8"/>
        </w:tabs>
        <w:kinsoku/>
        <w:wordWrap/>
        <w:overflowPunct/>
        <w:topLinePunct w:val="0"/>
        <w:bidi w:val="0"/>
        <w:adjustRightInd/>
        <w:snapToGrid/>
        <w:spacing w:before="2" w:after="0" w:line="360" w:lineRule="auto"/>
        <w:ind w:left="1157" w:right="0" w:hanging="404"/>
        <w:jc w:val="left"/>
        <w:textAlignment w:val="auto"/>
        <w:rPr>
          <w:sz w:val="32"/>
          <w:szCs w:val="32"/>
        </w:rPr>
      </w:pPr>
      <w:r>
        <w:rPr>
          <w:spacing w:val="-6"/>
          <w:sz w:val="32"/>
          <w:szCs w:val="32"/>
        </w:rPr>
        <w:t>统筹学校与社区的联系与沟通，协助指导开展校外实践活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4" w:line="360" w:lineRule="auto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6" w:line="360" w:lineRule="auto"/>
        <w:ind w:left="113"/>
        <w:textAlignment w:val="auto"/>
        <w:rPr>
          <w:sz w:val="32"/>
          <w:szCs w:val="32"/>
        </w:rPr>
      </w:pPr>
      <w:r>
        <w:rPr>
          <w:sz w:val="32"/>
          <w:szCs w:val="32"/>
        </w:rPr>
        <w:t>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252" w:line="360" w:lineRule="auto"/>
        <w:ind w:left="113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二、创新清单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1.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坚持党建统领，做大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做强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“三全育人”党建品牌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开展“不忘初心、牢记使命”主题教育，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推出“全方位精细管理、全覆盖精准教学、全天候精心服务”“三全育人”党建品牌，不断强化疫情常规防控工作的基础上，通过强力抓好“空中德育课堂”、“民生服务队”、“巡查督导团”和“党性教育阵地”四件实事，全面推进“四亮一强”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2.推进“三网”联动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，打造平安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文明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校园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牢记“成长之托，重于泰山”，积极推进“安保防护、食品卫生和学生心理安全‘三网’联动”，形成身心安全网络的立体化全面覆盖。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default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3.不放弃每个学生，精准教学落地生根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积极推进基于三全育人的“全覆盖精准教学”，在狠抓教学常规的同时，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不放弃每个学生，量身定制提分方案，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因材施教，因生制宜，开辟了一条科任教师专家化成长、学生个性化突破的特色教学之路。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提倡教学内容、教学过程、课后辅导的精准，将精准的知识，以精准的流程，精准地落实到学生身上，真正调动起学生学习的积极性和主动性，从而使不同层次的学生都有所发展，有所提高。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default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4.涵育尊重情怀，教育教学全面开花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default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倡导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管理从尊重开始，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将尊重意识充分融入教育教学中，为教师创造安心、顺心、积极的工作环境和氛围。老师们深耕复读，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以育人之心服务，以创造之心工作；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学生们在老师的陪伴式教育中，改变过去的不良学习方法、心态和习惯，以感恩之心主动学习，脚踏实地，以变图强，合力谱写了圣都中学新的篇章。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5.优化育人环境，共建校园特色文化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（</w:t>
      </w:r>
      <w:r>
        <w:rPr>
          <w:rFonts w:hint="eastAsia" w:cs="宋体"/>
          <w:spacing w:val="-6"/>
          <w:sz w:val="3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）攻坚克难优化环境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（</w:t>
      </w:r>
      <w:r>
        <w:rPr>
          <w:rFonts w:hint="eastAsia" w:cs="宋体"/>
          <w:spacing w:val="-6"/>
          <w:sz w:val="32"/>
          <w:szCs w:val="22"/>
          <w:lang w:val="en-US" w:eastAsia="zh-CN" w:bidi="zh-CN"/>
        </w:rPr>
        <w:t>2</w:t>
      </w:r>
      <w:r>
        <w:rPr>
          <w:rFonts w:hint="eastAsia" w:ascii="宋体" w:hAnsi="宋体" w:eastAsia="宋体" w:cs="宋体"/>
          <w:spacing w:val="-6"/>
          <w:sz w:val="32"/>
          <w:szCs w:val="22"/>
          <w:lang w:val="zh-CN" w:eastAsia="zh-CN" w:bidi="zh-CN"/>
        </w:rPr>
        <w:t>）打造升级学校文化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-524510</wp:posOffset>
            </wp:positionV>
            <wp:extent cx="1822450" cy="1740535"/>
            <wp:effectExtent l="0" t="0" r="6350" b="12065"/>
            <wp:wrapNone/>
            <wp:docPr id="12" name="图片 12" descr="圣都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圣都中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寿光市圣都中学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 xml:space="preserve">                             </w:t>
      </w:r>
      <w:r>
        <w:rPr>
          <w:rFonts w:hint="eastAsia" w:cs="宋体"/>
          <w:spacing w:val="-6"/>
          <w:sz w:val="32"/>
          <w:szCs w:val="22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  <w:t>2020年11月20日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spacing w:val="-6"/>
          <w:sz w:val="32"/>
          <w:szCs w:val="2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/>
          <w:spacing w:val="-6"/>
          <w:sz w:val="32"/>
          <w:szCs w:val="22"/>
          <w:u w:val="singl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cs="宋体"/>
          <w:spacing w:val="-6"/>
          <w:sz w:val="32"/>
          <w:szCs w:val="22"/>
          <w:u w:val="single"/>
          <w:lang w:val="en-US" w:eastAsia="zh-CN" w:bidi="zh-CN"/>
        </w:rPr>
      </w:pPr>
      <w:r>
        <w:rPr>
          <w:rFonts w:hint="eastAsia" w:cs="宋体"/>
          <w:spacing w:val="-6"/>
          <w:sz w:val="32"/>
          <w:szCs w:val="22"/>
          <w:u w:val="none"/>
          <w:lang w:val="en-US" w:eastAsia="zh-CN" w:bidi="zh-CN"/>
        </w:rPr>
        <w:t xml:space="preserve"> </w:t>
      </w:r>
      <w:r>
        <w:rPr>
          <w:rFonts w:hint="eastAsia" w:cs="宋体"/>
          <w:spacing w:val="-6"/>
          <w:sz w:val="32"/>
          <w:szCs w:val="22"/>
          <w:u w:val="single"/>
          <w:lang w:val="en-US" w:eastAsia="zh-CN" w:bidi="zh-CN"/>
        </w:rPr>
        <w:t xml:space="preserve">                                                          </w:t>
      </w:r>
    </w:p>
    <w:p>
      <w:pPr>
        <w:pStyle w:val="2"/>
        <w:tabs>
          <w:tab w:val="left" w:pos="5554"/>
        </w:tabs>
        <w:spacing w:after="115" w:line="331" w:lineRule="exact"/>
        <w:ind w:left="432"/>
        <w:rPr>
          <w:rFonts w:hint="eastAsia" w:ascii="仿宋" w:eastAsia="仿宋"/>
        </w:rPr>
      </w:pPr>
      <w:r>
        <w:rPr>
          <w:rFonts w:hint="eastAsia" w:ascii="仿宋" w:eastAsia="仿宋"/>
        </w:rPr>
        <w:t>寿光市圣都中学</w:t>
      </w:r>
      <w:r>
        <w:rPr>
          <w:rFonts w:hint="eastAsia" w:ascii="仿宋" w:eastAsia="仿宋"/>
          <w:lang w:val="en-US" w:eastAsia="zh-CN"/>
        </w:rPr>
        <w:t xml:space="preserve">                 </w:t>
      </w:r>
      <w:r>
        <w:rPr>
          <w:rFonts w:hint="eastAsia" w:ascii="仿宋" w:eastAsia="仿宋"/>
        </w:rPr>
        <w:t>20</w:t>
      </w:r>
      <w:r>
        <w:rPr>
          <w:rFonts w:hint="eastAsia" w:ascii="仿宋" w:eastAsia="仿宋"/>
          <w:lang w:val="en-US" w:eastAsia="zh-CN"/>
        </w:rPr>
        <w:t>20</w:t>
      </w:r>
      <w:r>
        <w:rPr>
          <w:rFonts w:hint="eastAsia" w:ascii="仿宋" w:eastAsia="仿宋"/>
          <w:spacing w:val="-81"/>
        </w:rPr>
        <w:t xml:space="preserve"> </w:t>
      </w:r>
      <w:r>
        <w:rPr>
          <w:rFonts w:hint="eastAsia" w:ascii="仿宋" w:eastAsia="仿宋"/>
        </w:rPr>
        <w:t>年 11</w:t>
      </w:r>
      <w:r>
        <w:rPr>
          <w:rFonts w:hint="eastAsia" w:ascii="仿宋" w:eastAsia="仿宋"/>
          <w:spacing w:val="-2"/>
        </w:rPr>
        <w:t xml:space="preserve"> 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  <w:spacing w:val="-81"/>
        </w:rPr>
        <w:t xml:space="preserve"> </w:t>
      </w:r>
      <w:r>
        <w:rPr>
          <w:rFonts w:hint="eastAsia" w:ascii="仿宋" w:eastAsia="仿宋"/>
        </w:rPr>
        <w:t>20</w:t>
      </w:r>
      <w:r>
        <w:rPr>
          <w:rFonts w:hint="eastAsia" w:ascii="仿宋" w:eastAsia="仿宋"/>
          <w:spacing w:val="-81"/>
        </w:rPr>
        <w:t xml:space="preserve"> </w:t>
      </w:r>
      <w:r>
        <w:rPr>
          <w:rFonts w:hint="eastAsia" w:ascii="仿宋" w:eastAsia="仿宋"/>
        </w:rPr>
        <w:t>日印发</w:t>
      </w:r>
    </w:p>
    <w:p>
      <w:pPr>
        <w:pStyle w:val="2"/>
        <w:spacing w:line="20" w:lineRule="exact"/>
        <w:ind w:left="106"/>
        <w:rPr>
          <w:rFonts w:ascii="仿宋"/>
          <w:sz w:val="2"/>
        </w:rPr>
      </w:pPr>
      <w:r>
        <w:rPr>
          <w:rFonts w:ascii="仿宋"/>
          <w:sz w:val="2"/>
        </w:rPr>
        <mc:AlternateContent>
          <mc:Choice Requires="wpg">
            <w:drawing>
              <wp:inline distT="0" distB="0" distL="114300" distR="114300">
                <wp:extent cx="5687695" cy="9525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8"/>
                            <a:ext cx="895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47.85pt;" coordsize="8957,15" o:gfxdata="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nKWyNQAAAADAQAADwAAAAAAAAABACAAAAAiAAAAZHJzL2Rv&#10;d25yZXYueG1sUEsBAhQAFAAAAAgAh07iQNaGxRI+AgAAuQQAAA4AAAAAAAAAAQAgAAAAIwEAAGRy&#10;cy9lMm9Eb2MueG1sUEsFBgAAAAAGAAYAWQEAANMFAAAAAA==&#10;">
                <o:lock v:ext="edit" aspectratio="f"/>
                <v:line id="_x0000_s1026" o:spid="_x0000_s1026" o:spt="20" style="position:absolute;left:0;top:8;height:0;width:8957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eastAsia" w:ascii="仿宋"/>
          <w:sz w:val="2"/>
          <w:lang w:val="en-US" w:eastAsia="zh-CN"/>
        </w:rPr>
        <w:t xml:space="preserve"> </w:t>
      </w:r>
    </w:p>
    <w:sectPr>
      <w:pgSz w:w="11910" w:h="16840"/>
      <w:pgMar w:top="1580" w:right="1200" w:bottom="1582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3" w:hanging="250"/>
        <w:jc w:val="left"/>
      </w:pPr>
      <w:rPr>
        <w:rFonts w:hint="default" w:ascii="宋体" w:hAnsi="宋体" w:eastAsia="宋体" w:cs="宋体"/>
        <w:spacing w:val="-2"/>
        <w:w w:val="5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42" w:hanging="25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5" w:hanging="25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7" w:hanging="25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0" w:hanging="25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5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25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78" w:hanging="25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0" w:hanging="25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304E"/>
    <w:rsid w:val="510435CD"/>
    <w:rsid w:val="52D06F90"/>
    <w:rsid w:val="779C1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3" w:hanging="703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2020-01-19T00:53:00Z</dcterms:created>
  <dc:creator>微软用户</dc:creator>
  <cp:lastModifiedBy>虚怀若谷</cp:lastModifiedBy>
  <dcterms:modified xsi:type="dcterms:W3CDTF">2020-11-24T01:42:14Z</dcterms:modified>
  <dc:title>发  文  拟  稿  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2020-01-19T00:00:00Z</vt:filetime>
  </property>
  <property fmtid="{D5CDD505-2E9C-101B-9397-08002B2CF9AE}" pid="5" name="KSOProductBuildVer">
    <vt:lpwstr>2052-11.1.0.9739</vt:lpwstr>
  </property>
</Properties>
</file>