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312" w:afterLines="100" w:line="240" w:lineRule="auto"/>
        <w:ind w:left="0" w:leftChars="0" w:right="0" w:rightChars="0" w:firstLine="0" w:firstLineChars="0"/>
        <w:jc w:val="both"/>
        <w:textAlignment w:val="auto"/>
        <w:outlineLvl w:val="9"/>
      </w:pPr>
      <w:bookmarkStart w:id="55" w:name="_GoBack"/>
      <w:bookmarkEnd w:id="55"/>
      <w:r>
        <w:rPr>
          <w:rFonts w:hint="eastAsia" w:eastAsia="宋体"/>
          <w:lang w:eastAsia="zh-CN"/>
        </w:rPr>
        <w:drawing>
          <wp:anchor distT="0" distB="0" distL="114300" distR="114300" simplePos="0" relativeHeight="251658240" behindDoc="1" locked="0" layoutInCell="1" allowOverlap="1">
            <wp:simplePos x="0" y="0"/>
            <wp:positionH relativeFrom="column">
              <wp:posOffset>-5535295</wp:posOffset>
            </wp:positionH>
            <wp:positionV relativeFrom="paragraph">
              <wp:posOffset>-983615</wp:posOffset>
            </wp:positionV>
            <wp:extent cx="7580630" cy="10723245"/>
            <wp:effectExtent l="0" t="0" r="8890" b="5715"/>
            <wp:wrapNone/>
            <wp:docPr id="1"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2"/>
                    <pic:cNvPicPr>
                      <a:picLocks noChangeAspect="1"/>
                    </pic:cNvPicPr>
                  </pic:nvPicPr>
                  <pic:blipFill>
                    <a:blip r:embed="rId5"/>
                    <a:stretch>
                      <a:fillRect/>
                    </a:stretch>
                  </pic:blipFill>
                  <pic:spPr>
                    <a:xfrm>
                      <a:off x="0" y="0"/>
                      <a:ext cx="7580630" cy="10723245"/>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-3362325</wp:posOffset>
                </wp:positionH>
                <wp:positionV relativeFrom="paragraph">
                  <wp:posOffset>1610360</wp:posOffset>
                </wp:positionV>
                <wp:extent cx="4810125" cy="2475865"/>
                <wp:effectExtent l="0" t="0" r="0" b="0"/>
                <wp:wrapNone/>
                <wp:docPr id="2" name="文本框 3"/>
                <wp:cNvGraphicFramePr/>
                <a:graphic xmlns:a="http://schemas.openxmlformats.org/drawingml/2006/main">
                  <a:graphicData uri="http://schemas.microsoft.com/office/word/2010/wordprocessingShape">
                    <wps:wsp>
                      <wps:cNvSpPr txBox="1"/>
                      <wps:spPr>
                        <a:xfrm>
                          <a:off x="0" y="0"/>
                          <a:ext cx="4810125" cy="2475865"/>
                        </a:xfrm>
                        <a:prstGeom prst="rect">
                          <a:avLst/>
                        </a:prstGeom>
                        <a:noFill/>
                        <a:ln>
                          <a:noFill/>
                        </a:ln>
                      </wps:spPr>
                      <wps:txbx>
                        <w:txbxContent>
                          <w:p>
                            <w:pPr>
                              <w:jc w:val="right"/>
                              <w:rPr>
                                <w:rFonts w:hint="eastAsia"/>
                                <w:color w:val="800080"/>
                                <w:sz w:val="80"/>
                                <w:lang w:val="zh-CN"/>
                              </w:rPr>
                            </w:pPr>
                            <w:bookmarkStart w:id="52" w:name="_Title#2688646731"/>
                            <w:r>
                              <w:rPr>
                                <w:rFonts w:hint="eastAsia"/>
                                <w:color w:val="800080"/>
                                <w:sz w:val="80"/>
                                <w:lang w:val="zh-CN"/>
                              </w:rPr>
                              <w:t>三年发展规划</w:t>
                            </w:r>
                            <w:bookmarkEnd w:id="52"/>
                          </w:p>
                          <w:p>
                            <w:pPr>
                              <w:jc w:val="right"/>
                              <w:rPr>
                                <w:rFonts w:hint="eastAsia"/>
                                <w:color w:val="800080"/>
                                <w:sz w:val="80"/>
                                <w:lang w:val="zh-CN"/>
                              </w:rPr>
                            </w:pPr>
                            <w:bookmarkStart w:id="53" w:name="_Subtitle#2940527000"/>
                            <w:r>
                              <w:rPr>
                                <w:rFonts w:hint="eastAsia"/>
                                <w:color w:val="800080"/>
                                <w:sz w:val="40"/>
                                <w:lang w:val="zh-CN"/>
                              </w:rPr>
                              <w:t>[</w:t>
                            </w:r>
                            <w:r>
                              <w:rPr>
                                <w:rFonts w:hint="eastAsia"/>
                                <w:color w:val="800080"/>
                                <w:sz w:val="40"/>
                                <w:lang w:val="en-US" w:eastAsia="zh-CN"/>
                              </w:rPr>
                              <w:t>2019—2021</w:t>
                            </w:r>
                            <w:r>
                              <w:rPr>
                                <w:rFonts w:hint="eastAsia"/>
                                <w:color w:val="800080"/>
                                <w:sz w:val="40"/>
                                <w:lang w:val="zh-CN"/>
                              </w:rPr>
                              <w:t>]</w:t>
                            </w:r>
                            <w:bookmarkEnd w:id="53"/>
                          </w:p>
                        </w:txbxContent>
                      </wps:txbx>
                      <wps:bodyPr vert="horz" wrap="square" upright="1"/>
                    </wps:wsp>
                  </a:graphicData>
                </a:graphic>
              </wp:anchor>
            </w:drawing>
          </mc:Choice>
          <mc:Fallback>
            <w:pict>
              <v:shape id="文本框 3" o:spid="_x0000_s1026" o:spt="202" type="#_x0000_t202" style="position:absolute;left:0pt;margin-left:-264.75pt;margin-top:126.8pt;height:194.95pt;width:378.75pt;z-index:251659264;mso-width-relative:page;mso-height-relative:page;" filled="f" stroked="f" coordsize="21600,21600" o:gfxdata="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WEMBnaAAAADAEAAA8AAAAAAAAAAQAgAAAAIgAAAGRycy9kb3ducmV2&#10;LnhtbFBLAQIUABQAAAAIAIdO4kBXbHpJwQEAAGkDAAAOAAAAAAAAAAEAIAAAACkBAABkcnMvZTJv&#10;RG9jLnhtbFBLBQYAAAAABgAGAFkBAABcBQAAAAA=&#10;">
                <v:fill on="f" focussize="0,0"/>
                <v:stroke on="f"/>
                <v:imagedata o:title=""/>
                <o:lock v:ext="edit" aspectratio="f"/>
                <v:textbox>
                  <w:txbxContent>
                    <w:p>
                      <w:pPr>
                        <w:jc w:val="right"/>
                        <w:rPr>
                          <w:rFonts w:hint="eastAsia"/>
                          <w:color w:val="800080"/>
                          <w:sz w:val="80"/>
                          <w:lang w:val="zh-CN"/>
                        </w:rPr>
                      </w:pPr>
                      <w:bookmarkStart w:id="52" w:name="_Title#2688646731"/>
                      <w:r>
                        <w:rPr>
                          <w:rFonts w:hint="eastAsia"/>
                          <w:color w:val="800080"/>
                          <w:sz w:val="80"/>
                          <w:lang w:val="zh-CN"/>
                        </w:rPr>
                        <w:t>三年发展规划</w:t>
                      </w:r>
                      <w:bookmarkEnd w:id="52"/>
                    </w:p>
                    <w:p>
                      <w:pPr>
                        <w:jc w:val="right"/>
                        <w:rPr>
                          <w:rFonts w:hint="eastAsia"/>
                          <w:color w:val="800080"/>
                          <w:sz w:val="80"/>
                          <w:lang w:val="zh-CN"/>
                        </w:rPr>
                      </w:pPr>
                      <w:bookmarkStart w:id="53" w:name="_Subtitle#2940527000"/>
                      <w:r>
                        <w:rPr>
                          <w:rFonts w:hint="eastAsia"/>
                          <w:color w:val="800080"/>
                          <w:sz w:val="40"/>
                          <w:lang w:val="zh-CN"/>
                        </w:rPr>
                        <w:t>[</w:t>
                      </w:r>
                      <w:r>
                        <w:rPr>
                          <w:rFonts w:hint="eastAsia"/>
                          <w:color w:val="800080"/>
                          <w:sz w:val="40"/>
                          <w:lang w:val="en-US" w:eastAsia="zh-CN"/>
                        </w:rPr>
                        <w:t>2019—2021</w:t>
                      </w:r>
                      <w:r>
                        <w:rPr>
                          <w:rFonts w:hint="eastAsia"/>
                          <w:color w:val="800080"/>
                          <w:sz w:val="40"/>
                          <w:lang w:val="zh-CN"/>
                        </w:rPr>
                        <w:t>]</w:t>
                      </w:r>
                      <w:bookmarkEnd w:id="53"/>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28800" cy="1828800"/>
                <wp:effectExtent l="4445" t="4445" r="10795" b="10795"/>
                <wp:wrapSquare wrapText="bothSides"/>
                <wp:docPr id="3" name="矩形 4"/>
                <wp:cNvGraphicFramePr/>
                <a:graphic xmlns:a="http://schemas.openxmlformats.org/drawingml/2006/main">
                  <a:graphicData uri="http://schemas.microsoft.com/office/word/2010/wordprocessingShape">
                    <wps:wsp>
                      <wps:cNvSpPr/>
                      <wps:spPr>
                        <a:xfrm>
                          <a:off x="0" y="0"/>
                          <a:ext cx="1828800" cy="1828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0" w:after="312" w:afterLines="100" w:line="240" w:lineRule="auto"/>
                              <w:ind w:left="0" w:leftChars="0" w:right="0" w:rightChars="0" w:firstLine="0" w:firstLineChars="0"/>
                              <w:jc w:val="both"/>
                              <w:textAlignment w:val="auto"/>
                              <w:outlineLvl w:val="9"/>
                            </w:pPr>
                            <w:r>
                              <w:rPr>
                                <w:rFonts w:hint="eastAsia"/>
                                <w:b/>
                                <w:bCs/>
                                <w:color w:val="800080"/>
                                <w:sz w:val="56"/>
                                <w:szCs w:val="52"/>
                                <w:lang w:val="en-US" w:eastAsia="zh-CN"/>
                              </w:rPr>
                              <w:t xml:space="preserve"> </w:t>
                            </w:r>
                            <w:r>
                              <w:rPr>
                                <w:rFonts w:hint="eastAsia"/>
                                <w:color w:val="800080"/>
                                <w:sz w:val="56"/>
                                <w:szCs w:val="52"/>
                                <w:lang w:val="en-US" w:eastAsia="zh-CN"/>
                              </w:rPr>
                              <w:drawing>
                                <wp:inline distT="0" distB="0" distL="114300" distR="114300">
                                  <wp:extent cx="410210" cy="407035"/>
                                  <wp:effectExtent l="0" t="0" r="1270" b="4445"/>
                                  <wp:docPr id="4" name="图片 4" descr="输出向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输出向导-2"/>
                                          <pic:cNvPicPr>
                                            <a:picLocks noChangeAspect="1"/>
                                          </pic:cNvPicPr>
                                        </pic:nvPicPr>
                                        <pic:blipFill>
                                          <a:blip r:embed="rId6"/>
                                          <a:stretch>
                                            <a:fillRect/>
                                          </a:stretch>
                                        </pic:blipFill>
                                        <pic:spPr>
                                          <a:xfrm>
                                            <a:off x="0" y="0"/>
                                            <a:ext cx="410210" cy="407035"/>
                                          </a:xfrm>
                                          <a:prstGeom prst="rect">
                                            <a:avLst/>
                                          </a:prstGeom>
                                          <a:noFill/>
                                          <a:ln>
                                            <a:noFill/>
                                          </a:ln>
                                        </pic:spPr>
                                      </pic:pic>
                                    </a:graphicData>
                                  </a:graphic>
                                </wp:inline>
                              </w:drawing>
                            </w:r>
                            <w:r>
                              <w:rPr>
                                <w:rFonts w:hint="eastAsia"/>
                                <w:color w:val="800080"/>
                                <w:sz w:val="56"/>
                                <w:szCs w:val="52"/>
                                <w:lang w:val="en-US" w:eastAsia="zh-CN"/>
                              </w:rPr>
                              <w:t xml:space="preserve"> </w:t>
                            </w:r>
                            <w:bookmarkStart w:id="54" w:name="_Company#582980264"/>
                            <w:r>
                              <w:rPr>
                                <w:rFonts w:hint="eastAsia"/>
                                <w:color w:val="800080"/>
                                <w:sz w:val="56"/>
                                <w:szCs w:val="52"/>
                                <w:lang w:val="en-US" w:eastAsia="zh-CN"/>
                              </w:rPr>
                              <w:t>寿光</w:t>
                            </w:r>
                            <w:bookmarkEnd w:id="54"/>
                            <w:r>
                              <w:rPr>
                                <w:rFonts w:hint="eastAsia"/>
                                <w:color w:val="800080"/>
                                <w:sz w:val="56"/>
                                <w:szCs w:val="52"/>
                                <w:lang w:val="en-US" w:eastAsia="zh-CN"/>
                              </w:rPr>
                              <w:t>圣都中学</w:t>
                            </w:r>
                          </w:p>
                        </w:txbxContent>
                      </wps:txbx>
                      <wps:bodyPr vert="horz" wrap="none" upright="1">
                        <a:spAutoFit/>
                      </wps:bodyPr>
                    </wps:wsp>
                  </a:graphicData>
                </a:graphic>
              </wp:anchor>
            </w:drawing>
          </mc:Choice>
          <mc:Fallback>
            <w:pict>
              <v:rect id="矩形 4" o:spid="_x0000_s1026" o:spt="1" style="position:absolute;left:0pt;margin-left:0pt;margin-top:0pt;height:144pt;width:144pt;mso-wrap-distance-bottom:0pt;mso-wrap-distance-left:9pt;mso-wrap-distance-right:9pt;mso-wrap-distance-top:0pt;mso-wrap-style:none;z-index:251660288;mso-width-relative:page;mso-height-relative:page;" fillcolor="#FFFFFF" filled="t" stroked="t" coordsize="21600,21600" o:gfxdata="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6Ube7PAAAABQEAAA8AAAAAAAAAAQAg&#10;AAAAIgAAAGRycy9kb3ducmV2LnhtbFBLAQIUABQAAAAIAIdO4kBookr1FwIAAFwEAAAOAAAAAAAA&#10;AAEAIAAAAB4BAABkcnMvZTJvRG9jLnhtbFBLBQYAAAAABgAGAFkBAACnBQAAAAA=&#10;">
                <v:fill on="t" focussize="0,0"/>
                <v:stroke color="#000000"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0" w:beforeLines="0" w:after="312" w:afterLines="100" w:line="240" w:lineRule="auto"/>
                        <w:ind w:left="0" w:leftChars="0" w:right="0" w:rightChars="0" w:firstLine="0" w:firstLineChars="0"/>
                        <w:jc w:val="both"/>
                        <w:textAlignment w:val="auto"/>
                        <w:outlineLvl w:val="9"/>
                      </w:pPr>
                      <w:r>
                        <w:rPr>
                          <w:rFonts w:hint="eastAsia"/>
                          <w:b/>
                          <w:bCs/>
                          <w:color w:val="800080"/>
                          <w:sz w:val="56"/>
                          <w:szCs w:val="52"/>
                          <w:lang w:val="en-US" w:eastAsia="zh-CN"/>
                        </w:rPr>
                        <w:t xml:space="preserve"> </w:t>
                      </w:r>
                      <w:r>
                        <w:rPr>
                          <w:rFonts w:hint="eastAsia"/>
                          <w:color w:val="800080"/>
                          <w:sz w:val="56"/>
                          <w:szCs w:val="52"/>
                          <w:lang w:val="en-US" w:eastAsia="zh-CN"/>
                        </w:rPr>
                        <w:drawing>
                          <wp:inline distT="0" distB="0" distL="114300" distR="114300">
                            <wp:extent cx="410210" cy="407035"/>
                            <wp:effectExtent l="0" t="0" r="1270" b="4445"/>
                            <wp:docPr id="4" name="图片 4" descr="输出向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输出向导-2"/>
                                    <pic:cNvPicPr>
                                      <a:picLocks noChangeAspect="1"/>
                                    </pic:cNvPicPr>
                                  </pic:nvPicPr>
                                  <pic:blipFill>
                                    <a:blip r:embed="rId6"/>
                                    <a:stretch>
                                      <a:fillRect/>
                                    </a:stretch>
                                  </pic:blipFill>
                                  <pic:spPr>
                                    <a:xfrm>
                                      <a:off x="0" y="0"/>
                                      <a:ext cx="410210" cy="407035"/>
                                    </a:xfrm>
                                    <a:prstGeom prst="rect">
                                      <a:avLst/>
                                    </a:prstGeom>
                                    <a:noFill/>
                                    <a:ln>
                                      <a:noFill/>
                                    </a:ln>
                                  </pic:spPr>
                                </pic:pic>
                              </a:graphicData>
                            </a:graphic>
                          </wp:inline>
                        </w:drawing>
                      </w:r>
                      <w:r>
                        <w:rPr>
                          <w:rFonts w:hint="eastAsia"/>
                          <w:color w:val="800080"/>
                          <w:sz w:val="56"/>
                          <w:szCs w:val="52"/>
                          <w:lang w:val="en-US" w:eastAsia="zh-CN"/>
                        </w:rPr>
                        <w:t xml:space="preserve"> </w:t>
                      </w:r>
                      <w:bookmarkStart w:id="54" w:name="_Company#582980264"/>
                      <w:r>
                        <w:rPr>
                          <w:rFonts w:hint="eastAsia"/>
                          <w:color w:val="800080"/>
                          <w:sz w:val="56"/>
                          <w:szCs w:val="52"/>
                          <w:lang w:val="en-US" w:eastAsia="zh-CN"/>
                        </w:rPr>
                        <w:t>寿光</w:t>
                      </w:r>
                      <w:bookmarkEnd w:id="54"/>
                      <w:r>
                        <w:rPr>
                          <w:rFonts w:hint="eastAsia"/>
                          <w:color w:val="800080"/>
                          <w:sz w:val="56"/>
                          <w:szCs w:val="52"/>
                          <w:lang w:val="en-US" w:eastAsia="zh-CN"/>
                        </w:rPr>
                        <w:t>圣都中学</w:t>
                      </w:r>
                    </w:p>
                  </w:txbxContent>
                </v:textbox>
                <w10:wrap type="square"/>
              </v:rect>
            </w:pict>
          </mc:Fallback>
        </mc:AlternateContent>
      </w:r>
    </w:p>
    <w:p>
      <w:pPr>
        <w:jc w:val="center"/>
        <w:rPr>
          <w:rFonts w:hint="eastAsia"/>
          <w:b/>
          <w:bCs/>
          <w:sz w:val="36"/>
          <w:szCs w:val="36"/>
          <w:lang w:eastAsia="zh-CN"/>
        </w:rPr>
        <w:sectPr>
          <w:footerReference r:id="rId3" w:type="default"/>
          <w:pgSz w:w="11906" w:h="16838"/>
          <w:pgMar w:top="1440" w:right="1800" w:bottom="1440" w:left="1800" w:header="851" w:footer="992" w:gutter="0"/>
          <w:cols w:space="720" w:num="1"/>
          <w:docGrid w:type="lines" w:linePitch="312" w:charSpace="0"/>
        </w:sectPr>
      </w:pPr>
    </w:p>
    <w:p>
      <w:pPr>
        <w:pStyle w:val="8"/>
        <w:tabs>
          <w:tab w:val="right" w:leader="dot" w:pos="8306"/>
        </w:tabs>
      </w:pPr>
      <w:r>
        <w:rPr>
          <w:rFonts w:hint="eastAsia"/>
          <w:b/>
          <w:bCs/>
          <w:sz w:val="36"/>
          <w:szCs w:val="36"/>
          <w:lang w:eastAsia="zh-CN"/>
        </w:rPr>
        <w:fldChar w:fldCharType="begin"/>
      </w:r>
      <w:r>
        <w:instrText xml:space="preserve">TOC \o "1-3" \h \z \u </w:instrText>
      </w:r>
      <w:r>
        <w:rPr>
          <w:rFonts w:hint="eastAsia"/>
          <w:b/>
          <w:bCs/>
          <w:sz w:val="36"/>
          <w:szCs w:val="36"/>
          <w:lang w:eastAsia="zh-CN"/>
        </w:rPr>
        <w:fldChar w:fldCharType="separate"/>
      </w:r>
      <w:r>
        <w:rPr>
          <w:rFonts w:hint="eastAsia"/>
          <w:b/>
          <w:bCs/>
          <w:szCs w:val="36"/>
          <w:lang w:eastAsia="zh-CN"/>
        </w:rPr>
        <w:fldChar w:fldCharType="begin"/>
      </w:r>
      <w:r>
        <w:rPr>
          <w:rFonts w:hint="eastAsia"/>
          <w:b/>
          <w:bCs/>
          <w:szCs w:val="36"/>
          <w:lang w:eastAsia="zh-CN"/>
        </w:rPr>
        <w:instrText xml:space="preserve"> HYPERLINK \l _Toc8243 </w:instrText>
      </w:r>
      <w:r>
        <w:rPr>
          <w:rFonts w:hint="eastAsia"/>
          <w:b/>
          <w:bCs/>
          <w:szCs w:val="36"/>
          <w:lang w:eastAsia="zh-CN"/>
        </w:rPr>
        <w:fldChar w:fldCharType="separate"/>
      </w:r>
      <w:r>
        <w:rPr>
          <w:rFonts w:hint="eastAsia"/>
          <w:lang w:eastAsia="zh-CN"/>
        </w:rPr>
        <w:t>第一部分：学校现状分析</w:t>
      </w:r>
      <w:r>
        <w:tab/>
      </w:r>
      <w:r>
        <w:fldChar w:fldCharType="begin"/>
      </w:r>
      <w:r>
        <w:instrText xml:space="preserve"> PAGEREF _Toc8243 </w:instrText>
      </w:r>
      <w:r>
        <w:fldChar w:fldCharType="separate"/>
      </w:r>
      <w:r>
        <w:t>4</w:t>
      </w:r>
      <w:r>
        <w:fldChar w:fldCharType="end"/>
      </w:r>
      <w:r>
        <w:rPr>
          <w:rFonts w:hint="eastAsia"/>
          <w:b/>
          <w:bCs/>
          <w:szCs w:val="36"/>
          <w:lang w:eastAsia="zh-CN"/>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_Toc20345 </w:instrText>
      </w:r>
      <w:r>
        <w:rPr>
          <w:rFonts w:hint="eastAsia" w:ascii="Calibri" w:hAnsi="Calibri" w:eastAsia="宋体" w:cs="Times New Roman"/>
          <w:kern w:val="2"/>
          <w:szCs w:val="24"/>
          <w:lang w:val="en-US" w:eastAsia="zh-CN" w:bidi="ar-SA"/>
        </w:rPr>
        <w:fldChar w:fldCharType="separate"/>
      </w:r>
      <w:r>
        <w:rPr>
          <w:rFonts w:hint="eastAsia"/>
          <w:lang w:eastAsia="zh-CN"/>
        </w:rPr>
        <w:t>一、学校概况</w:t>
      </w:r>
      <w:r>
        <w:tab/>
      </w:r>
      <w:r>
        <w:fldChar w:fldCharType="begin"/>
      </w:r>
      <w:r>
        <w:instrText xml:space="preserve"> PAGEREF _Toc20345 </w:instrText>
      </w:r>
      <w:r>
        <w:fldChar w:fldCharType="separate"/>
      </w:r>
      <w:r>
        <w:t>4</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_Toc20586 </w:instrText>
      </w:r>
      <w:r>
        <w:rPr>
          <w:rFonts w:hint="eastAsia" w:ascii="Calibri" w:hAnsi="Calibri" w:eastAsia="宋体" w:cs="Times New Roman"/>
          <w:kern w:val="2"/>
          <w:szCs w:val="24"/>
          <w:lang w:val="en-US" w:eastAsia="zh-CN" w:bidi="ar-SA"/>
        </w:rPr>
        <w:fldChar w:fldCharType="separate"/>
      </w:r>
      <w:r>
        <w:rPr>
          <w:rFonts w:hint="eastAsia"/>
          <w:lang w:val="en-US" w:eastAsia="zh-CN"/>
        </w:rPr>
        <w:t>二、学校发展优势</w:t>
      </w:r>
      <w:r>
        <w:tab/>
      </w:r>
      <w:r>
        <w:fldChar w:fldCharType="begin"/>
      </w:r>
      <w:r>
        <w:instrText xml:space="preserve"> PAGEREF _Toc20586 </w:instrText>
      </w:r>
      <w:r>
        <w:fldChar w:fldCharType="separate"/>
      </w:r>
      <w:r>
        <w:t>4</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_Toc19320 </w:instrText>
      </w:r>
      <w:r>
        <w:rPr>
          <w:rFonts w:hint="eastAsia" w:ascii="Calibri" w:hAnsi="Calibri" w:eastAsia="宋体" w:cs="Times New Roman"/>
          <w:kern w:val="2"/>
          <w:szCs w:val="24"/>
          <w:lang w:val="en-US" w:eastAsia="zh-CN" w:bidi="ar-SA"/>
        </w:rPr>
        <w:fldChar w:fldCharType="separate"/>
      </w:r>
      <w:r>
        <w:rPr>
          <w:rFonts w:hint="eastAsia"/>
          <w:lang w:val="en-US" w:eastAsia="zh-CN"/>
        </w:rPr>
        <w:t xml:space="preserve"> 1、优越的地理位置和外部环境</w:t>
      </w:r>
      <w:r>
        <w:tab/>
      </w:r>
      <w:r>
        <w:fldChar w:fldCharType="begin"/>
      </w:r>
      <w:r>
        <w:instrText xml:space="preserve"> PAGEREF _Toc19320 </w:instrText>
      </w:r>
      <w:r>
        <w:fldChar w:fldCharType="separate"/>
      </w:r>
      <w:r>
        <w:t>4</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_Toc8731 </w:instrText>
      </w:r>
      <w:r>
        <w:rPr>
          <w:rFonts w:hint="eastAsia" w:ascii="Calibri" w:hAnsi="Calibri" w:eastAsia="宋体" w:cs="Times New Roman"/>
          <w:kern w:val="2"/>
          <w:szCs w:val="24"/>
          <w:lang w:val="en-US" w:eastAsia="zh-CN" w:bidi="ar-SA"/>
        </w:rPr>
        <w:fldChar w:fldCharType="separate"/>
      </w:r>
      <w:r>
        <w:rPr>
          <w:rFonts w:hint="eastAsia"/>
          <w:lang w:val="en-US" w:eastAsia="zh-CN"/>
        </w:rPr>
        <w:t>2、深厚的文化积淀和品牌化办学特色</w:t>
      </w:r>
      <w:r>
        <w:tab/>
      </w:r>
      <w:r>
        <w:fldChar w:fldCharType="begin"/>
      </w:r>
      <w:r>
        <w:instrText xml:space="preserve"> PAGEREF _Toc8731 </w:instrText>
      </w:r>
      <w:r>
        <w:fldChar w:fldCharType="separate"/>
      </w:r>
      <w:r>
        <w:t>5</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_Toc17023 </w:instrText>
      </w:r>
      <w:r>
        <w:rPr>
          <w:rFonts w:hint="eastAsia" w:ascii="Calibri" w:hAnsi="Calibri" w:eastAsia="宋体" w:cs="Times New Roman"/>
          <w:kern w:val="2"/>
          <w:szCs w:val="24"/>
          <w:lang w:val="en-US" w:eastAsia="zh-CN" w:bidi="ar-SA"/>
        </w:rPr>
        <w:fldChar w:fldCharType="separate"/>
      </w:r>
      <w:r>
        <w:rPr>
          <w:rFonts w:hint="eastAsia"/>
          <w:lang w:val="en-US" w:eastAsia="zh-CN"/>
        </w:rPr>
        <w:t>3、出色的师资队伍</w:t>
      </w:r>
      <w:r>
        <w:tab/>
      </w:r>
      <w:r>
        <w:fldChar w:fldCharType="begin"/>
      </w:r>
      <w:r>
        <w:instrText xml:space="preserve"> PAGEREF _Toc17023 </w:instrText>
      </w:r>
      <w:r>
        <w:fldChar w:fldCharType="separate"/>
      </w:r>
      <w:r>
        <w:t>5</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_Toc16727 </w:instrText>
      </w:r>
      <w:r>
        <w:rPr>
          <w:rFonts w:hint="eastAsia" w:ascii="Calibri" w:hAnsi="Calibri" w:eastAsia="宋体" w:cs="Times New Roman"/>
          <w:kern w:val="2"/>
          <w:szCs w:val="24"/>
          <w:lang w:val="en-US" w:eastAsia="zh-CN" w:bidi="ar-SA"/>
        </w:rPr>
        <w:fldChar w:fldCharType="separate"/>
      </w:r>
      <w:r>
        <w:rPr>
          <w:rFonts w:hint="eastAsia"/>
          <w:lang w:val="en-US" w:eastAsia="zh-CN"/>
        </w:rPr>
        <w:t>4、成熟的管理团队</w:t>
      </w:r>
      <w:r>
        <w:tab/>
      </w:r>
      <w:r>
        <w:fldChar w:fldCharType="begin"/>
      </w:r>
      <w:r>
        <w:instrText xml:space="preserve"> PAGEREF _Toc16727 </w:instrText>
      </w:r>
      <w:r>
        <w:fldChar w:fldCharType="separate"/>
      </w:r>
      <w:r>
        <w:t>5</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_Toc32242 </w:instrText>
      </w:r>
      <w:r>
        <w:rPr>
          <w:rFonts w:hint="eastAsia" w:ascii="Calibri" w:hAnsi="Calibri" w:eastAsia="宋体" w:cs="Times New Roman"/>
          <w:kern w:val="2"/>
          <w:szCs w:val="24"/>
          <w:lang w:val="en-US" w:eastAsia="zh-CN" w:bidi="ar-SA"/>
        </w:rPr>
        <w:fldChar w:fldCharType="separate"/>
      </w:r>
      <w:r>
        <w:rPr>
          <w:rFonts w:hint="eastAsia"/>
          <w:lang w:val="en-US" w:eastAsia="zh-CN"/>
        </w:rPr>
        <w:t>三、问题和挑战</w:t>
      </w:r>
      <w:r>
        <w:tab/>
      </w:r>
      <w:r>
        <w:fldChar w:fldCharType="begin"/>
      </w:r>
      <w:r>
        <w:instrText xml:space="preserve"> PAGEREF _Toc32242 </w:instrText>
      </w:r>
      <w:r>
        <w:fldChar w:fldCharType="separate"/>
      </w:r>
      <w:r>
        <w:t>6</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_Toc20778 </w:instrText>
      </w:r>
      <w:r>
        <w:rPr>
          <w:rFonts w:hint="eastAsia" w:ascii="Calibri" w:hAnsi="Calibri" w:eastAsia="宋体" w:cs="Times New Roman"/>
          <w:kern w:val="2"/>
          <w:szCs w:val="24"/>
          <w:lang w:val="en-US" w:eastAsia="zh-CN" w:bidi="ar-SA"/>
        </w:rPr>
        <w:fldChar w:fldCharType="separate"/>
      </w:r>
      <w:r>
        <w:rPr>
          <w:rFonts w:hint="eastAsia"/>
          <w:lang w:val="en-US" w:eastAsia="zh-CN"/>
        </w:rPr>
        <w:t>1、政策变化和生源状况给复读教学带来的挑战</w:t>
      </w:r>
      <w:r>
        <w:tab/>
      </w:r>
      <w:r>
        <w:fldChar w:fldCharType="begin"/>
      </w:r>
      <w:r>
        <w:instrText xml:space="preserve"> PAGEREF _Toc20778 </w:instrText>
      </w:r>
      <w:r>
        <w:fldChar w:fldCharType="separate"/>
      </w:r>
      <w:r>
        <w:t>6</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_Toc24343 </w:instrText>
      </w:r>
      <w:r>
        <w:rPr>
          <w:rFonts w:hint="eastAsia" w:ascii="Calibri" w:hAnsi="Calibri" w:eastAsia="宋体" w:cs="Times New Roman"/>
          <w:kern w:val="2"/>
          <w:szCs w:val="24"/>
          <w:lang w:val="en-US" w:eastAsia="zh-CN" w:bidi="ar-SA"/>
        </w:rPr>
        <w:fldChar w:fldCharType="separate"/>
      </w:r>
      <w:r>
        <w:tab/>
      </w:r>
      <w:r>
        <w:fldChar w:fldCharType="begin"/>
      </w:r>
      <w:r>
        <w:instrText xml:space="preserve"> PAGEREF _Toc24343 </w:instrText>
      </w:r>
      <w:r>
        <w:fldChar w:fldCharType="separate"/>
      </w:r>
      <w:r>
        <w:t>6</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_Toc30336 </w:instrText>
      </w:r>
      <w:r>
        <w:rPr>
          <w:rFonts w:hint="eastAsia" w:ascii="Calibri" w:hAnsi="Calibri" w:eastAsia="宋体" w:cs="Times New Roman"/>
          <w:kern w:val="2"/>
          <w:szCs w:val="24"/>
          <w:lang w:val="en-US" w:eastAsia="zh-CN" w:bidi="ar-SA"/>
        </w:rPr>
        <w:fldChar w:fldCharType="separate"/>
      </w:r>
      <w:r>
        <w:rPr>
          <w:rFonts w:hint="eastAsia"/>
          <w:lang w:val="en-US" w:eastAsia="zh-CN"/>
        </w:rPr>
        <w:t>2、学校结构布局、校舍硬件设施老旧带来的挑战</w:t>
      </w:r>
      <w:r>
        <w:tab/>
      </w:r>
      <w:r>
        <w:fldChar w:fldCharType="begin"/>
      </w:r>
      <w:r>
        <w:instrText xml:space="preserve"> PAGEREF _Toc30336 </w:instrText>
      </w:r>
      <w:r>
        <w:fldChar w:fldCharType="separate"/>
      </w:r>
      <w:r>
        <w:t>7</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_Toc9444 </w:instrText>
      </w:r>
      <w:r>
        <w:rPr>
          <w:rFonts w:hint="eastAsia" w:ascii="Calibri" w:hAnsi="Calibri" w:eastAsia="宋体" w:cs="Times New Roman"/>
          <w:kern w:val="2"/>
          <w:szCs w:val="24"/>
          <w:lang w:val="en-US" w:eastAsia="zh-CN" w:bidi="ar-SA"/>
        </w:rPr>
        <w:fldChar w:fldCharType="separate"/>
      </w:r>
      <w:r>
        <w:rPr>
          <w:rFonts w:hint="eastAsia"/>
          <w:lang w:val="en-US" w:eastAsia="zh-CN"/>
        </w:rPr>
        <w:t>3、育人理念、管理制度和办学模式有待更新</w:t>
      </w:r>
      <w:r>
        <w:tab/>
      </w:r>
      <w:r>
        <w:fldChar w:fldCharType="begin"/>
      </w:r>
      <w:r>
        <w:instrText xml:space="preserve"> PAGEREF _Toc9444 </w:instrText>
      </w:r>
      <w:r>
        <w:fldChar w:fldCharType="separate"/>
      </w:r>
      <w:r>
        <w:t>7</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_Toc21323 </w:instrText>
      </w:r>
      <w:r>
        <w:rPr>
          <w:rFonts w:hint="eastAsia" w:ascii="Calibri" w:hAnsi="Calibri" w:eastAsia="宋体" w:cs="Times New Roman"/>
          <w:kern w:val="2"/>
          <w:szCs w:val="24"/>
          <w:lang w:val="en-US" w:eastAsia="zh-CN" w:bidi="ar-SA"/>
        </w:rPr>
        <w:fldChar w:fldCharType="separate"/>
      </w:r>
      <w:r>
        <w:rPr>
          <w:rFonts w:hint="eastAsia"/>
          <w:lang w:val="en-US" w:eastAsia="zh-CN"/>
        </w:rPr>
        <w:t>4、青年教师基本功有待加强，部分老教师知识体系和教学模式有待升级</w:t>
      </w:r>
      <w:r>
        <w:tab/>
      </w:r>
      <w:r>
        <w:fldChar w:fldCharType="begin"/>
      </w:r>
      <w:r>
        <w:instrText xml:space="preserve"> PAGEREF _Toc21323 </w:instrText>
      </w:r>
      <w:r>
        <w:fldChar w:fldCharType="separate"/>
      </w:r>
      <w:r>
        <w:t>7</w:t>
      </w:r>
      <w:r>
        <w:fldChar w:fldCharType="end"/>
      </w:r>
      <w:r>
        <w:rPr>
          <w:rFonts w:hint="eastAsia" w:ascii="Calibri" w:hAnsi="Calibri" w:eastAsia="宋体" w:cs="Times New Roman"/>
          <w:kern w:val="2"/>
          <w:szCs w:val="24"/>
          <w:lang w:val="en-US" w:eastAsia="zh-CN" w:bidi="ar-SA"/>
        </w:rPr>
        <w:fldChar w:fldCharType="end"/>
      </w:r>
    </w:p>
    <w:p>
      <w:pPr>
        <w:pStyle w:val="8"/>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_Toc5391 </w:instrText>
      </w:r>
      <w:r>
        <w:rPr>
          <w:rFonts w:hint="eastAsia" w:ascii="Calibri" w:hAnsi="Calibri" w:eastAsia="宋体" w:cs="Times New Roman"/>
          <w:kern w:val="2"/>
          <w:szCs w:val="24"/>
          <w:lang w:val="en-US" w:eastAsia="zh-CN" w:bidi="ar-SA"/>
        </w:rPr>
        <w:fldChar w:fldCharType="separate"/>
      </w:r>
      <w:r>
        <w:rPr>
          <w:rFonts w:hint="eastAsia"/>
          <w:lang w:val="en-US" w:eastAsia="zh-CN"/>
        </w:rPr>
        <w:t>第二部分：指导思想和办学理念</w:t>
      </w:r>
      <w:r>
        <w:tab/>
      </w:r>
      <w:r>
        <w:fldChar w:fldCharType="begin"/>
      </w:r>
      <w:r>
        <w:instrText xml:space="preserve"> PAGEREF _Toc5391 </w:instrText>
      </w:r>
      <w:r>
        <w:fldChar w:fldCharType="separate"/>
      </w:r>
      <w:r>
        <w:t>8</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_Toc15306 </w:instrText>
      </w:r>
      <w:r>
        <w:rPr>
          <w:rFonts w:hint="eastAsia" w:ascii="Calibri" w:hAnsi="Calibri" w:eastAsia="宋体" w:cs="Times New Roman"/>
          <w:kern w:val="2"/>
          <w:szCs w:val="24"/>
          <w:lang w:val="en-US" w:eastAsia="zh-CN" w:bidi="ar-SA"/>
        </w:rPr>
        <w:fldChar w:fldCharType="separate"/>
      </w:r>
      <w:r>
        <w:rPr>
          <w:rFonts w:hint="eastAsia"/>
          <w:lang w:val="en-US" w:eastAsia="zh-CN"/>
        </w:rPr>
        <w:t>一、现状分析</w:t>
      </w:r>
      <w:r>
        <w:tab/>
      </w:r>
      <w:r>
        <w:fldChar w:fldCharType="begin"/>
      </w:r>
      <w:r>
        <w:instrText xml:space="preserve"> PAGEREF _Toc15306 </w:instrText>
      </w:r>
      <w:r>
        <w:fldChar w:fldCharType="separate"/>
      </w:r>
      <w:r>
        <w:t>8</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_Toc19122 </w:instrText>
      </w:r>
      <w:r>
        <w:rPr>
          <w:rFonts w:hint="eastAsia" w:ascii="Calibri" w:hAnsi="Calibri" w:eastAsia="宋体" w:cs="Times New Roman"/>
          <w:kern w:val="2"/>
          <w:szCs w:val="24"/>
          <w:lang w:val="en-US" w:eastAsia="zh-CN" w:bidi="ar-SA"/>
        </w:rPr>
        <w:fldChar w:fldCharType="separate"/>
      </w:r>
      <w:r>
        <w:rPr>
          <w:rFonts w:hint="eastAsia"/>
          <w:lang w:val="en-US" w:eastAsia="zh-CN"/>
        </w:rPr>
        <w:t>二、指导思想</w:t>
      </w:r>
      <w:r>
        <w:tab/>
      </w:r>
      <w:r>
        <w:fldChar w:fldCharType="begin"/>
      </w:r>
      <w:r>
        <w:instrText xml:space="preserve"> PAGEREF _Toc19122 </w:instrText>
      </w:r>
      <w:r>
        <w:fldChar w:fldCharType="separate"/>
      </w:r>
      <w:r>
        <w:t>8</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_Toc32548 </w:instrText>
      </w:r>
      <w:r>
        <w:rPr>
          <w:rFonts w:hint="eastAsia" w:ascii="Calibri" w:hAnsi="Calibri" w:eastAsia="宋体" w:cs="Times New Roman"/>
          <w:kern w:val="2"/>
          <w:szCs w:val="24"/>
          <w:lang w:val="en-US" w:eastAsia="zh-CN" w:bidi="ar-SA"/>
        </w:rPr>
        <w:fldChar w:fldCharType="separate"/>
      </w:r>
      <w:r>
        <w:rPr>
          <w:rFonts w:hint="eastAsia"/>
          <w:lang w:val="en-US" w:eastAsia="zh-CN"/>
        </w:rPr>
        <w:t>三、办学理念</w:t>
      </w:r>
      <w:r>
        <w:tab/>
      </w:r>
      <w:r>
        <w:fldChar w:fldCharType="begin"/>
      </w:r>
      <w:r>
        <w:instrText xml:space="preserve"> PAGEREF _Toc32548 </w:instrText>
      </w:r>
      <w:r>
        <w:fldChar w:fldCharType="separate"/>
      </w:r>
      <w:r>
        <w:t>9</w:t>
      </w:r>
      <w:r>
        <w:fldChar w:fldCharType="end"/>
      </w:r>
      <w:r>
        <w:rPr>
          <w:rFonts w:hint="eastAsia" w:ascii="Calibri" w:hAnsi="Calibri" w:eastAsia="宋体" w:cs="Times New Roman"/>
          <w:kern w:val="2"/>
          <w:szCs w:val="24"/>
          <w:lang w:val="en-US" w:eastAsia="zh-CN" w:bidi="ar-SA"/>
        </w:rPr>
        <w:fldChar w:fldCharType="end"/>
      </w:r>
    </w:p>
    <w:p>
      <w:pPr>
        <w:pStyle w:val="8"/>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_Toc16132 </w:instrText>
      </w:r>
      <w:r>
        <w:rPr>
          <w:rFonts w:hint="eastAsia" w:ascii="Calibri" w:hAnsi="Calibri" w:eastAsia="宋体" w:cs="Times New Roman"/>
          <w:kern w:val="2"/>
          <w:szCs w:val="24"/>
          <w:lang w:val="en-US" w:eastAsia="zh-CN" w:bidi="ar-SA"/>
        </w:rPr>
        <w:fldChar w:fldCharType="separate"/>
      </w:r>
      <w:r>
        <w:rPr>
          <w:rFonts w:hint="eastAsia"/>
          <w:lang w:val="en-US" w:eastAsia="zh-CN"/>
        </w:rPr>
        <w:t>第三部分：发展目标</w:t>
      </w:r>
      <w:r>
        <w:tab/>
      </w:r>
      <w:r>
        <w:fldChar w:fldCharType="begin"/>
      </w:r>
      <w:r>
        <w:instrText xml:space="preserve"> PAGEREF _Toc16132 </w:instrText>
      </w:r>
      <w:r>
        <w:fldChar w:fldCharType="separate"/>
      </w:r>
      <w:r>
        <w:t>10</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_Toc9646 </w:instrText>
      </w:r>
      <w:r>
        <w:rPr>
          <w:rFonts w:hint="eastAsia" w:ascii="Calibri" w:hAnsi="Calibri" w:eastAsia="宋体" w:cs="Times New Roman"/>
          <w:kern w:val="2"/>
          <w:szCs w:val="24"/>
          <w:lang w:val="en-US" w:eastAsia="zh-CN" w:bidi="ar-SA"/>
        </w:rPr>
        <w:fldChar w:fldCharType="separate"/>
      </w:r>
      <w:r>
        <w:rPr>
          <w:rFonts w:hint="eastAsia"/>
          <w:lang w:val="en-US" w:eastAsia="zh-CN"/>
        </w:rPr>
        <w:t>一、总体目标</w:t>
      </w:r>
      <w:r>
        <w:tab/>
      </w:r>
      <w:r>
        <w:fldChar w:fldCharType="begin"/>
      </w:r>
      <w:r>
        <w:instrText xml:space="preserve"> PAGEREF _Toc9646 </w:instrText>
      </w:r>
      <w:r>
        <w:fldChar w:fldCharType="separate"/>
      </w:r>
      <w:r>
        <w:t>10</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_Toc1277 </w:instrText>
      </w:r>
      <w:r>
        <w:rPr>
          <w:rFonts w:hint="eastAsia" w:ascii="Calibri" w:hAnsi="Calibri" w:eastAsia="宋体" w:cs="Times New Roman"/>
          <w:kern w:val="2"/>
          <w:szCs w:val="24"/>
          <w:lang w:val="en-US" w:eastAsia="zh-CN" w:bidi="ar-SA"/>
        </w:rPr>
        <w:fldChar w:fldCharType="separate"/>
      </w:r>
      <w:r>
        <w:rPr>
          <w:rFonts w:hint="eastAsia" w:ascii="宋体" w:hAnsi="宋体" w:cs="宋体"/>
          <w:szCs w:val="28"/>
          <w:lang w:val="en-US" w:eastAsia="zh-CN"/>
        </w:rPr>
        <w:t xml:space="preserve">二、 </w:t>
      </w:r>
      <w:r>
        <w:rPr>
          <w:rFonts w:hint="eastAsia"/>
          <w:lang w:val="en-US" w:eastAsia="zh-CN"/>
        </w:rPr>
        <w:t>分项目标</w:t>
      </w:r>
      <w:r>
        <w:tab/>
      </w:r>
      <w:r>
        <w:fldChar w:fldCharType="begin"/>
      </w:r>
      <w:r>
        <w:instrText xml:space="preserve"> PAGEREF _Toc1277 </w:instrText>
      </w:r>
      <w:r>
        <w:fldChar w:fldCharType="separate"/>
      </w:r>
      <w:r>
        <w:t>10</w:t>
      </w:r>
      <w:r>
        <w:fldChar w:fldCharType="end"/>
      </w:r>
      <w:r>
        <w:rPr>
          <w:rFonts w:hint="eastAsia" w:ascii="Calibri" w:hAnsi="Calibri" w:eastAsia="宋体" w:cs="Times New Roman"/>
          <w:kern w:val="2"/>
          <w:szCs w:val="24"/>
          <w:lang w:val="en-US" w:eastAsia="zh-CN" w:bidi="ar-SA"/>
        </w:rPr>
        <w:fldChar w:fldCharType="end"/>
      </w:r>
    </w:p>
    <w:p>
      <w:pPr>
        <w:pStyle w:val="8"/>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_Toc23194 </w:instrText>
      </w:r>
      <w:r>
        <w:rPr>
          <w:rFonts w:hint="eastAsia" w:ascii="Calibri" w:hAnsi="Calibri" w:eastAsia="宋体" w:cs="Times New Roman"/>
          <w:kern w:val="2"/>
          <w:szCs w:val="24"/>
          <w:lang w:val="en-US" w:eastAsia="zh-CN" w:bidi="ar-SA"/>
        </w:rPr>
        <w:fldChar w:fldCharType="separate"/>
      </w:r>
      <w:r>
        <w:rPr>
          <w:rFonts w:hint="eastAsia"/>
          <w:lang w:val="en-US" w:eastAsia="zh-CN"/>
        </w:rPr>
        <w:t>第四部分：工作任务与措施</w:t>
      </w:r>
      <w:r>
        <w:tab/>
      </w:r>
      <w:r>
        <w:fldChar w:fldCharType="begin"/>
      </w:r>
      <w:r>
        <w:instrText xml:space="preserve"> PAGEREF _Toc23194 </w:instrText>
      </w:r>
      <w:r>
        <w:fldChar w:fldCharType="separate"/>
      </w:r>
      <w:r>
        <w:t>13</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_Toc14037 </w:instrText>
      </w:r>
      <w:r>
        <w:rPr>
          <w:rFonts w:hint="eastAsia" w:ascii="Calibri" w:hAnsi="Calibri" w:eastAsia="宋体" w:cs="Times New Roman"/>
          <w:kern w:val="2"/>
          <w:szCs w:val="24"/>
          <w:lang w:val="en-US" w:eastAsia="zh-CN" w:bidi="ar-SA"/>
        </w:rPr>
        <w:fldChar w:fldCharType="separate"/>
      </w:r>
      <w:r>
        <w:rPr>
          <w:rFonts w:hint="eastAsia" w:ascii="宋体" w:hAnsi="宋体" w:cs="宋体"/>
          <w:szCs w:val="28"/>
          <w:lang w:val="en-US" w:eastAsia="zh-CN"/>
        </w:rPr>
        <w:t xml:space="preserve">一、 </w:t>
      </w:r>
      <w:r>
        <w:rPr>
          <w:rFonts w:hint="eastAsia"/>
          <w:lang w:val="en-US" w:eastAsia="zh-CN"/>
        </w:rPr>
        <w:t>实施“立德树人”工程，强化文化立校，打造精神文化高地    （审核人：张海涛）</w:t>
      </w:r>
      <w:r>
        <w:tab/>
      </w:r>
      <w:r>
        <w:fldChar w:fldCharType="begin"/>
      </w:r>
      <w:r>
        <w:instrText xml:space="preserve"> PAGEREF _Toc14037 </w:instrText>
      </w:r>
      <w:r>
        <w:fldChar w:fldCharType="separate"/>
      </w:r>
      <w:r>
        <w:t>13</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_Toc9183 </w:instrText>
      </w:r>
      <w:r>
        <w:rPr>
          <w:rFonts w:hint="eastAsia" w:ascii="Calibri" w:hAnsi="Calibri" w:eastAsia="宋体" w:cs="Times New Roman"/>
          <w:kern w:val="2"/>
          <w:szCs w:val="24"/>
          <w:lang w:val="en-US" w:eastAsia="zh-CN" w:bidi="ar-SA"/>
        </w:rPr>
        <w:fldChar w:fldCharType="separate"/>
      </w:r>
      <w:r>
        <w:rPr>
          <w:rFonts w:hint="eastAsia"/>
          <w:lang w:val="en-US" w:eastAsia="zh-CN"/>
        </w:rPr>
        <w:t xml:space="preserve"> 1、强化落实，牢固树立“立德树人”意识，推进师德素养和德育教育的上档升级</w:t>
      </w:r>
      <w:r>
        <w:tab/>
      </w:r>
      <w:r>
        <w:fldChar w:fldCharType="begin"/>
      </w:r>
      <w:r>
        <w:instrText xml:space="preserve"> PAGEREF _Toc9183 </w:instrText>
      </w:r>
      <w:r>
        <w:fldChar w:fldCharType="separate"/>
      </w:r>
      <w:r>
        <w:t>13</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_Toc19647 </w:instrText>
      </w:r>
      <w:r>
        <w:rPr>
          <w:rFonts w:hint="eastAsia" w:ascii="Calibri" w:hAnsi="Calibri" w:eastAsia="宋体" w:cs="Times New Roman"/>
          <w:kern w:val="2"/>
          <w:szCs w:val="24"/>
          <w:lang w:val="en-US" w:eastAsia="zh-CN" w:bidi="ar-SA"/>
        </w:rPr>
        <w:fldChar w:fldCharType="separate"/>
      </w:r>
      <w:r>
        <w:rPr>
          <w:rFonts w:hint="eastAsia"/>
          <w:lang w:val="en-US" w:eastAsia="zh-CN"/>
        </w:rPr>
        <w:t>2、抓好文化理念落实，强化圣都文化凝聚力</w:t>
      </w:r>
      <w:r>
        <w:tab/>
      </w:r>
      <w:r>
        <w:fldChar w:fldCharType="begin"/>
      </w:r>
      <w:r>
        <w:instrText xml:space="preserve"> PAGEREF _Toc19647 </w:instrText>
      </w:r>
      <w:r>
        <w:fldChar w:fldCharType="separate"/>
      </w:r>
      <w:r>
        <w:t>13</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_Toc25239 </w:instrText>
      </w:r>
      <w:r>
        <w:rPr>
          <w:rFonts w:hint="eastAsia" w:ascii="Calibri" w:hAnsi="Calibri" w:eastAsia="宋体" w:cs="Times New Roman"/>
          <w:kern w:val="2"/>
          <w:szCs w:val="24"/>
          <w:lang w:val="en-US" w:eastAsia="zh-CN" w:bidi="ar-SA"/>
        </w:rPr>
        <w:fldChar w:fldCharType="separate"/>
      </w:r>
      <w:r>
        <w:rPr>
          <w:rFonts w:hint="eastAsia"/>
          <w:lang w:val="en-US" w:eastAsia="zh-CN"/>
        </w:rPr>
        <w:t>3、优化文化建设布局，营造良好的校园文化氛围</w:t>
      </w:r>
      <w:r>
        <w:tab/>
      </w:r>
      <w:r>
        <w:fldChar w:fldCharType="begin"/>
      </w:r>
      <w:r>
        <w:instrText xml:space="preserve"> PAGEREF _Toc25239 </w:instrText>
      </w:r>
      <w:r>
        <w:fldChar w:fldCharType="separate"/>
      </w:r>
      <w:r>
        <w:t>14</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_Toc3671 </w:instrText>
      </w:r>
      <w:r>
        <w:rPr>
          <w:rFonts w:hint="eastAsia" w:ascii="Calibri" w:hAnsi="Calibri" w:eastAsia="宋体" w:cs="Times New Roman"/>
          <w:kern w:val="2"/>
          <w:szCs w:val="24"/>
          <w:lang w:val="en-US" w:eastAsia="zh-CN" w:bidi="ar-SA"/>
        </w:rPr>
        <w:fldChar w:fldCharType="separate"/>
      </w:r>
      <w:r>
        <w:rPr>
          <w:rFonts w:hint="eastAsia"/>
          <w:lang w:val="en-US" w:eastAsia="zh-CN"/>
        </w:rPr>
        <w:t>4、进一步完善规章制度，营造优教优酬的工作氛围</w:t>
      </w:r>
      <w:r>
        <w:tab/>
      </w:r>
      <w:r>
        <w:fldChar w:fldCharType="begin"/>
      </w:r>
      <w:r>
        <w:instrText xml:space="preserve"> PAGEREF _Toc3671 </w:instrText>
      </w:r>
      <w:r>
        <w:fldChar w:fldCharType="separate"/>
      </w:r>
      <w:r>
        <w:t>14</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_Toc10029 </w:instrText>
      </w:r>
      <w:r>
        <w:rPr>
          <w:rFonts w:hint="eastAsia" w:ascii="Calibri" w:hAnsi="Calibri" w:eastAsia="宋体" w:cs="Times New Roman"/>
          <w:kern w:val="2"/>
          <w:szCs w:val="24"/>
          <w:lang w:val="en-US" w:eastAsia="zh-CN" w:bidi="ar-SA"/>
        </w:rPr>
        <w:fldChar w:fldCharType="separate"/>
      </w:r>
      <w:r>
        <w:rPr>
          <w:rFonts w:hint="eastAsia"/>
          <w:lang w:val="en-US" w:eastAsia="zh-CN"/>
        </w:rPr>
        <w:t>二、加强教师队伍管理，提高团队核心竞争力（审核人：张建平）</w:t>
      </w:r>
      <w:r>
        <w:tab/>
      </w:r>
      <w:r>
        <w:fldChar w:fldCharType="begin"/>
      </w:r>
      <w:r>
        <w:instrText xml:space="preserve"> PAGEREF _Toc10029 </w:instrText>
      </w:r>
      <w:r>
        <w:fldChar w:fldCharType="separate"/>
      </w:r>
      <w:r>
        <w:t>15</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_Toc7319 </w:instrText>
      </w:r>
      <w:r>
        <w:rPr>
          <w:rFonts w:hint="eastAsia" w:ascii="Calibri" w:hAnsi="Calibri" w:eastAsia="宋体" w:cs="Times New Roman"/>
          <w:kern w:val="2"/>
          <w:szCs w:val="24"/>
          <w:lang w:val="en-US" w:eastAsia="zh-CN" w:bidi="ar-SA"/>
        </w:rPr>
        <w:fldChar w:fldCharType="separate"/>
      </w:r>
      <w:r>
        <w:rPr>
          <w:rFonts w:hint="eastAsia"/>
          <w:lang w:val="en-US" w:eastAsia="zh-CN"/>
        </w:rPr>
        <w:t>1、加强师德师风建设，确保以德树人</w:t>
      </w:r>
      <w:r>
        <w:tab/>
      </w:r>
      <w:r>
        <w:fldChar w:fldCharType="begin"/>
      </w:r>
      <w:r>
        <w:instrText xml:space="preserve"> PAGEREF _Toc7319 </w:instrText>
      </w:r>
      <w:r>
        <w:fldChar w:fldCharType="separate"/>
      </w:r>
      <w:r>
        <w:t>15</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_Toc10 </w:instrText>
      </w:r>
      <w:r>
        <w:rPr>
          <w:rFonts w:hint="eastAsia" w:ascii="Calibri" w:hAnsi="Calibri" w:eastAsia="宋体" w:cs="Times New Roman"/>
          <w:kern w:val="2"/>
          <w:szCs w:val="24"/>
          <w:lang w:val="en-US" w:eastAsia="zh-CN" w:bidi="ar-SA"/>
        </w:rPr>
        <w:fldChar w:fldCharType="separate"/>
      </w:r>
      <w:r>
        <w:rPr>
          <w:rFonts w:hint="eastAsia"/>
          <w:lang w:val="en-US" w:eastAsia="zh-CN"/>
        </w:rPr>
        <w:t>2、加强教师队伍建设，优化师资结构</w:t>
      </w:r>
      <w:r>
        <w:tab/>
      </w:r>
      <w:r>
        <w:fldChar w:fldCharType="begin"/>
      </w:r>
      <w:r>
        <w:instrText xml:space="preserve"> PAGEREF _Toc10 </w:instrText>
      </w:r>
      <w:r>
        <w:fldChar w:fldCharType="separate"/>
      </w:r>
      <w:r>
        <w:t>15</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_Toc16459 </w:instrText>
      </w:r>
      <w:r>
        <w:rPr>
          <w:rFonts w:hint="eastAsia" w:ascii="Calibri" w:hAnsi="Calibri" w:eastAsia="宋体" w:cs="Times New Roman"/>
          <w:kern w:val="2"/>
          <w:szCs w:val="24"/>
          <w:lang w:val="en-US" w:eastAsia="zh-CN" w:bidi="ar-SA"/>
        </w:rPr>
        <w:fldChar w:fldCharType="separate"/>
      </w:r>
      <w:r>
        <w:rPr>
          <w:rFonts w:hint="eastAsia"/>
          <w:lang w:val="en-US" w:eastAsia="zh-CN"/>
        </w:rPr>
        <w:t>3、</w:t>
      </w:r>
      <w:r>
        <w:rPr>
          <w:lang w:val="en-US" w:eastAsia="zh-CN"/>
        </w:rPr>
        <w:t>推进内部管理制度改革，完善全员聘任制、岗位责任制和考核奖惩制</w:t>
      </w:r>
      <w:r>
        <w:tab/>
      </w:r>
      <w:r>
        <w:fldChar w:fldCharType="begin"/>
      </w:r>
      <w:r>
        <w:instrText xml:space="preserve"> PAGEREF _Toc16459 </w:instrText>
      </w:r>
      <w:r>
        <w:fldChar w:fldCharType="separate"/>
      </w:r>
      <w:r>
        <w:t>16</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_Toc24233 </w:instrText>
      </w:r>
      <w:r>
        <w:rPr>
          <w:rFonts w:hint="eastAsia" w:ascii="Calibri" w:hAnsi="Calibri" w:eastAsia="宋体" w:cs="Times New Roman"/>
          <w:kern w:val="2"/>
          <w:szCs w:val="24"/>
          <w:lang w:val="en-US" w:eastAsia="zh-CN" w:bidi="ar-SA"/>
        </w:rPr>
        <w:fldChar w:fldCharType="separate"/>
      </w:r>
      <w:r>
        <w:rPr>
          <w:rFonts w:hint="eastAsia"/>
          <w:lang w:val="en-US" w:eastAsia="zh-CN"/>
        </w:rPr>
        <w:t>三、优化德育模式，促进学生素养和学习能力同步提高（审核人：张海涛）</w:t>
      </w:r>
      <w:r>
        <w:tab/>
      </w:r>
      <w:r>
        <w:fldChar w:fldCharType="begin"/>
      </w:r>
      <w:r>
        <w:instrText xml:space="preserve"> PAGEREF _Toc24233 </w:instrText>
      </w:r>
      <w:r>
        <w:fldChar w:fldCharType="separate"/>
      </w:r>
      <w:r>
        <w:t>17</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_Toc18785 </w:instrText>
      </w:r>
      <w:r>
        <w:rPr>
          <w:rFonts w:hint="eastAsia" w:ascii="Calibri" w:hAnsi="Calibri" w:eastAsia="宋体" w:cs="Times New Roman"/>
          <w:kern w:val="2"/>
          <w:szCs w:val="24"/>
          <w:lang w:val="en-US" w:eastAsia="zh-CN" w:bidi="ar-SA"/>
        </w:rPr>
        <w:fldChar w:fldCharType="separate"/>
      </w:r>
      <w:r>
        <w:rPr>
          <w:rFonts w:hint="eastAsia"/>
          <w:lang w:val="en-US" w:eastAsia="zh-CN"/>
        </w:rPr>
        <w:t>1、富脑修身，深化学生动力系统研究</w:t>
      </w:r>
      <w:r>
        <w:tab/>
      </w:r>
      <w:r>
        <w:fldChar w:fldCharType="begin"/>
      </w:r>
      <w:r>
        <w:instrText xml:space="preserve"> PAGEREF _Toc18785 </w:instrText>
      </w:r>
      <w:r>
        <w:fldChar w:fldCharType="separate"/>
      </w:r>
      <w:r>
        <w:t>17</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_Toc20016 </w:instrText>
      </w:r>
      <w:r>
        <w:rPr>
          <w:rFonts w:hint="eastAsia" w:ascii="Calibri" w:hAnsi="Calibri" w:eastAsia="宋体" w:cs="Times New Roman"/>
          <w:kern w:val="2"/>
          <w:szCs w:val="24"/>
          <w:lang w:val="en-US" w:eastAsia="zh-CN" w:bidi="ar-SA"/>
        </w:rPr>
        <w:fldChar w:fldCharType="separate"/>
      </w:r>
      <w:r>
        <w:rPr>
          <w:rFonts w:hint="eastAsia"/>
          <w:lang w:val="en-US" w:eastAsia="zh-CN"/>
        </w:rPr>
        <w:t>2、推进全员育人，培养学生终身发展能力</w:t>
      </w:r>
      <w:r>
        <w:tab/>
      </w:r>
      <w:r>
        <w:fldChar w:fldCharType="begin"/>
      </w:r>
      <w:r>
        <w:instrText xml:space="preserve"> PAGEREF _Toc20016 </w:instrText>
      </w:r>
      <w:r>
        <w:fldChar w:fldCharType="separate"/>
      </w:r>
      <w:r>
        <w:t>17</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_Toc28045 </w:instrText>
      </w:r>
      <w:r>
        <w:rPr>
          <w:rFonts w:hint="eastAsia" w:ascii="Calibri" w:hAnsi="Calibri" w:eastAsia="宋体" w:cs="Times New Roman"/>
          <w:kern w:val="2"/>
          <w:szCs w:val="24"/>
          <w:lang w:val="en-US" w:eastAsia="zh-CN" w:bidi="ar-SA"/>
        </w:rPr>
        <w:fldChar w:fldCharType="separate"/>
      </w:r>
      <w:r>
        <w:rPr>
          <w:rFonts w:hint="eastAsia"/>
          <w:lang w:val="en-US" w:eastAsia="zh-CN"/>
        </w:rPr>
        <w:t>3、不断优化德育机制，提高德育效益</w:t>
      </w:r>
      <w:r>
        <w:tab/>
      </w:r>
      <w:r>
        <w:fldChar w:fldCharType="begin"/>
      </w:r>
      <w:r>
        <w:instrText xml:space="preserve"> PAGEREF _Toc28045 </w:instrText>
      </w:r>
      <w:r>
        <w:fldChar w:fldCharType="separate"/>
      </w:r>
      <w:r>
        <w:t>18</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_Toc20490 </w:instrText>
      </w:r>
      <w:r>
        <w:rPr>
          <w:rFonts w:hint="eastAsia" w:ascii="Calibri" w:hAnsi="Calibri" w:eastAsia="宋体" w:cs="Times New Roman"/>
          <w:kern w:val="2"/>
          <w:szCs w:val="24"/>
          <w:lang w:val="en-US" w:eastAsia="zh-CN" w:bidi="ar-SA"/>
        </w:rPr>
        <w:fldChar w:fldCharType="separate"/>
      </w:r>
      <w:r>
        <w:rPr>
          <w:rFonts w:hint="eastAsia"/>
          <w:lang w:val="en-US" w:eastAsia="zh-CN"/>
        </w:rPr>
        <w:t>4、加大德育队伍和阵地建设力度，夯实以德树人基础</w:t>
      </w:r>
      <w:r>
        <w:tab/>
      </w:r>
      <w:r>
        <w:fldChar w:fldCharType="begin"/>
      </w:r>
      <w:r>
        <w:instrText xml:space="preserve"> PAGEREF _Toc20490 </w:instrText>
      </w:r>
      <w:r>
        <w:fldChar w:fldCharType="separate"/>
      </w:r>
      <w:r>
        <w:t>18</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_Toc18698 </w:instrText>
      </w:r>
      <w:r>
        <w:rPr>
          <w:rFonts w:hint="eastAsia" w:ascii="Calibri" w:hAnsi="Calibri" w:eastAsia="宋体" w:cs="Times New Roman"/>
          <w:kern w:val="2"/>
          <w:szCs w:val="24"/>
          <w:lang w:val="en-US" w:eastAsia="zh-CN" w:bidi="ar-SA"/>
        </w:rPr>
        <w:fldChar w:fldCharType="separate"/>
      </w:r>
      <w:r>
        <w:rPr>
          <w:rFonts w:hint="eastAsia"/>
          <w:lang w:val="en-US" w:eastAsia="zh-CN"/>
        </w:rPr>
        <w:t>5、继续搞好感动教育，进一步促进良好行为习惯养成</w:t>
      </w:r>
      <w:r>
        <w:tab/>
      </w:r>
      <w:r>
        <w:fldChar w:fldCharType="begin"/>
      </w:r>
      <w:r>
        <w:instrText xml:space="preserve"> PAGEREF _Toc18698 </w:instrText>
      </w:r>
      <w:r>
        <w:fldChar w:fldCharType="separate"/>
      </w:r>
      <w:r>
        <w:t>19</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_Toc5651 </w:instrText>
      </w:r>
      <w:r>
        <w:rPr>
          <w:rFonts w:hint="eastAsia" w:ascii="Calibri" w:hAnsi="Calibri" w:eastAsia="宋体" w:cs="Times New Roman"/>
          <w:kern w:val="2"/>
          <w:szCs w:val="24"/>
          <w:lang w:val="en-US" w:eastAsia="zh-CN" w:bidi="ar-SA"/>
        </w:rPr>
        <w:fldChar w:fldCharType="separate"/>
      </w:r>
      <w:r>
        <w:rPr>
          <w:rFonts w:hint="eastAsia"/>
          <w:lang w:val="en-US" w:eastAsia="zh-CN"/>
        </w:rPr>
        <w:t>四、加大教学管理和教改力度，提高教学质量（审核人：张建平）</w:t>
      </w:r>
      <w:r>
        <w:tab/>
      </w:r>
      <w:r>
        <w:fldChar w:fldCharType="begin"/>
      </w:r>
      <w:r>
        <w:instrText xml:space="preserve"> PAGEREF _Toc5651 </w:instrText>
      </w:r>
      <w:r>
        <w:fldChar w:fldCharType="separate"/>
      </w:r>
      <w:r>
        <w:t>20</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_Toc31374 </w:instrText>
      </w:r>
      <w:r>
        <w:rPr>
          <w:rFonts w:hint="eastAsia" w:ascii="Calibri" w:hAnsi="Calibri" w:eastAsia="宋体" w:cs="Times New Roman"/>
          <w:kern w:val="2"/>
          <w:szCs w:val="24"/>
          <w:lang w:val="en-US" w:eastAsia="zh-CN" w:bidi="ar-SA"/>
        </w:rPr>
        <w:fldChar w:fldCharType="separate"/>
      </w:r>
      <w:r>
        <w:rPr>
          <w:rFonts w:hint="eastAsia"/>
          <w:lang w:val="en-US" w:eastAsia="zh-CN"/>
        </w:rPr>
        <w:t>1、</w:t>
      </w:r>
      <w:r>
        <w:rPr>
          <w:lang w:val="en-US" w:eastAsia="zh-CN"/>
        </w:rPr>
        <w:t>坚持以教学为中心，全面落实教学常规</w:t>
      </w:r>
      <w:r>
        <w:tab/>
      </w:r>
      <w:r>
        <w:fldChar w:fldCharType="begin"/>
      </w:r>
      <w:r>
        <w:instrText xml:space="preserve"> PAGEREF _Toc31374 </w:instrText>
      </w:r>
      <w:r>
        <w:fldChar w:fldCharType="separate"/>
      </w:r>
      <w:r>
        <w:t>20</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_Toc20303 </w:instrText>
      </w:r>
      <w:r>
        <w:rPr>
          <w:rFonts w:hint="eastAsia" w:ascii="Calibri" w:hAnsi="Calibri" w:eastAsia="宋体" w:cs="Times New Roman"/>
          <w:kern w:val="2"/>
          <w:szCs w:val="24"/>
          <w:lang w:val="en-US" w:eastAsia="zh-CN" w:bidi="ar-SA"/>
        </w:rPr>
        <w:fldChar w:fldCharType="separate"/>
      </w:r>
      <w:r>
        <w:rPr>
          <w:rFonts w:hint="eastAsia"/>
          <w:lang w:val="en-US" w:eastAsia="zh-CN"/>
        </w:rPr>
        <w:t>2、</w:t>
      </w:r>
      <w:r>
        <w:rPr>
          <w:lang w:val="en-US" w:eastAsia="zh-CN"/>
        </w:rPr>
        <w:t>成立课程改革领导小组，</w:t>
      </w:r>
      <w:r>
        <w:rPr>
          <w:rFonts w:hint="eastAsia"/>
          <w:lang w:val="en-US" w:eastAsia="zh-CN"/>
        </w:rPr>
        <w:t>建立课改长效机制</w:t>
      </w:r>
      <w:r>
        <w:tab/>
      </w:r>
      <w:r>
        <w:fldChar w:fldCharType="begin"/>
      </w:r>
      <w:r>
        <w:instrText xml:space="preserve"> PAGEREF _Toc20303 </w:instrText>
      </w:r>
      <w:r>
        <w:fldChar w:fldCharType="separate"/>
      </w:r>
      <w:r>
        <w:t>20</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_Toc23458 </w:instrText>
      </w:r>
      <w:r>
        <w:rPr>
          <w:rFonts w:hint="eastAsia" w:ascii="Calibri" w:hAnsi="Calibri" w:eastAsia="宋体" w:cs="Times New Roman"/>
          <w:kern w:val="2"/>
          <w:szCs w:val="24"/>
          <w:lang w:val="en-US" w:eastAsia="zh-CN" w:bidi="ar-SA"/>
        </w:rPr>
        <w:fldChar w:fldCharType="separate"/>
      </w:r>
      <w:r>
        <w:rPr>
          <w:rFonts w:hint="eastAsia"/>
          <w:lang w:val="en-US" w:eastAsia="zh-CN"/>
        </w:rPr>
        <w:t>3、</w:t>
      </w:r>
      <w:r>
        <w:rPr>
          <w:lang w:val="en-US" w:eastAsia="zh-CN"/>
        </w:rPr>
        <w:t>挖掘校</w:t>
      </w:r>
      <w:r>
        <w:rPr>
          <w:rFonts w:hint="eastAsia"/>
          <w:lang w:val="en-US" w:eastAsia="zh-CN"/>
        </w:rPr>
        <w:t>内</w:t>
      </w:r>
      <w:r>
        <w:rPr>
          <w:lang w:val="en-US" w:eastAsia="zh-CN"/>
        </w:rPr>
        <w:t>外课程资源，</w:t>
      </w:r>
      <w:r>
        <w:rPr>
          <w:rFonts w:hint="eastAsia"/>
          <w:lang w:val="en-US" w:eastAsia="zh-CN"/>
        </w:rPr>
        <w:t>提高资源利用率</w:t>
      </w:r>
      <w:r>
        <w:tab/>
      </w:r>
      <w:r>
        <w:fldChar w:fldCharType="begin"/>
      </w:r>
      <w:r>
        <w:instrText xml:space="preserve"> PAGEREF _Toc23458 </w:instrText>
      </w:r>
      <w:r>
        <w:fldChar w:fldCharType="separate"/>
      </w:r>
      <w:r>
        <w:t>20</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_Toc9040 </w:instrText>
      </w:r>
      <w:r>
        <w:rPr>
          <w:rFonts w:hint="eastAsia" w:ascii="Calibri" w:hAnsi="Calibri" w:eastAsia="宋体" w:cs="Times New Roman"/>
          <w:kern w:val="2"/>
          <w:szCs w:val="24"/>
          <w:lang w:val="en-US" w:eastAsia="zh-CN" w:bidi="ar-SA"/>
        </w:rPr>
        <w:fldChar w:fldCharType="separate"/>
      </w:r>
      <w:r>
        <w:rPr>
          <w:rFonts w:hint="eastAsia"/>
          <w:lang w:val="en-US" w:eastAsia="zh-CN"/>
        </w:rPr>
        <w:t>4、重视特长教育，提高学生综合素质</w:t>
      </w:r>
      <w:r>
        <w:tab/>
      </w:r>
      <w:r>
        <w:fldChar w:fldCharType="begin"/>
      </w:r>
      <w:r>
        <w:instrText xml:space="preserve"> PAGEREF _Toc9040 </w:instrText>
      </w:r>
      <w:r>
        <w:fldChar w:fldCharType="separate"/>
      </w:r>
      <w:r>
        <w:t>20</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_Toc8451 </w:instrText>
      </w:r>
      <w:r>
        <w:rPr>
          <w:rFonts w:hint="eastAsia" w:ascii="Calibri" w:hAnsi="Calibri" w:eastAsia="宋体" w:cs="Times New Roman"/>
          <w:kern w:val="2"/>
          <w:szCs w:val="24"/>
          <w:lang w:val="en-US" w:eastAsia="zh-CN" w:bidi="ar-SA"/>
        </w:rPr>
        <w:fldChar w:fldCharType="separate"/>
      </w:r>
      <w:r>
        <w:rPr>
          <w:rFonts w:hint="eastAsia"/>
          <w:lang w:val="en-US" w:eastAsia="zh-CN"/>
        </w:rPr>
        <w:t>5、强化成长指导，促进学生身心双健</w:t>
      </w:r>
      <w:r>
        <w:tab/>
      </w:r>
      <w:r>
        <w:fldChar w:fldCharType="begin"/>
      </w:r>
      <w:r>
        <w:instrText xml:space="preserve"> PAGEREF _Toc8451 </w:instrText>
      </w:r>
      <w:r>
        <w:fldChar w:fldCharType="separate"/>
      </w:r>
      <w:r>
        <w:t>21</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_Toc6566 </w:instrText>
      </w:r>
      <w:r>
        <w:rPr>
          <w:rFonts w:hint="eastAsia" w:ascii="Calibri" w:hAnsi="Calibri" w:eastAsia="宋体" w:cs="Times New Roman"/>
          <w:kern w:val="2"/>
          <w:szCs w:val="24"/>
          <w:lang w:val="en-US" w:eastAsia="zh-CN" w:bidi="ar-SA"/>
        </w:rPr>
        <w:fldChar w:fldCharType="separate"/>
      </w:r>
      <w:r>
        <w:rPr>
          <w:rFonts w:hint="eastAsia"/>
          <w:lang w:val="en-US" w:eastAsia="zh-CN"/>
        </w:rPr>
        <w:t>6、</w:t>
      </w:r>
      <w:r>
        <w:rPr>
          <w:lang w:val="en-US" w:eastAsia="zh-CN"/>
        </w:rPr>
        <w:t>转变教学方式</w:t>
      </w:r>
      <w:r>
        <w:rPr>
          <w:rFonts w:hint="eastAsia"/>
          <w:lang w:val="en-US" w:eastAsia="zh-CN"/>
        </w:rPr>
        <w:t>，促进自主学习</w:t>
      </w:r>
      <w:r>
        <w:tab/>
      </w:r>
      <w:r>
        <w:fldChar w:fldCharType="begin"/>
      </w:r>
      <w:r>
        <w:instrText xml:space="preserve"> PAGEREF _Toc6566 </w:instrText>
      </w:r>
      <w:r>
        <w:fldChar w:fldCharType="separate"/>
      </w:r>
      <w:r>
        <w:t>21</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_Toc19123 </w:instrText>
      </w:r>
      <w:r>
        <w:rPr>
          <w:rFonts w:hint="eastAsia" w:ascii="Calibri" w:hAnsi="Calibri" w:eastAsia="宋体" w:cs="Times New Roman"/>
          <w:kern w:val="2"/>
          <w:szCs w:val="24"/>
          <w:lang w:val="en-US" w:eastAsia="zh-CN" w:bidi="ar-SA"/>
        </w:rPr>
        <w:fldChar w:fldCharType="separate"/>
      </w:r>
      <w:r>
        <w:rPr>
          <w:rFonts w:hint="eastAsia"/>
          <w:lang w:val="en-US" w:eastAsia="zh-CN"/>
        </w:rPr>
        <w:t>7、</w:t>
      </w:r>
      <w:r>
        <w:rPr>
          <w:lang w:val="en-US" w:eastAsia="zh-CN"/>
        </w:rPr>
        <w:t>构建切实可行的学生评价、教师评价体系</w:t>
      </w:r>
      <w:r>
        <w:tab/>
      </w:r>
      <w:r>
        <w:fldChar w:fldCharType="begin"/>
      </w:r>
      <w:r>
        <w:instrText xml:space="preserve"> PAGEREF _Toc19123 </w:instrText>
      </w:r>
      <w:r>
        <w:fldChar w:fldCharType="separate"/>
      </w:r>
      <w:r>
        <w:t>21</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_Toc22044 </w:instrText>
      </w:r>
      <w:r>
        <w:rPr>
          <w:rFonts w:hint="eastAsia" w:ascii="Calibri" w:hAnsi="Calibri" w:eastAsia="宋体" w:cs="Times New Roman"/>
          <w:kern w:val="2"/>
          <w:szCs w:val="24"/>
          <w:lang w:val="en-US" w:eastAsia="zh-CN" w:bidi="ar-SA"/>
        </w:rPr>
        <w:fldChar w:fldCharType="separate"/>
      </w:r>
      <w:r>
        <w:rPr>
          <w:rFonts w:hint="eastAsia"/>
          <w:lang w:val="en-US" w:eastAsia="zh-CN"/>
        </w:rPr>
        <w:t>8、</w:t>
      </w:r>
      <w:r>
        <w:rPr>
          <w:lang w:val="en-US" w:eastAsia="zh-CN"/>
        </w:rPr>
        <w:t>加强学科教研组、年级备课组建设</w:t>
      </w:r>
      <w:r>
        <w:tab/>
      </w:r>
      <w:r>
        <w:fldChar w:fldCharType="begin"/>
      </w:r>
      <w:r>
        <w:instrText xml:space="preserve"> PAGEREF _Toc22044 </w:instrText>
      </w:r>
      <w:r>
        <w:fldChar w:fldCharType="separate"/>
      </w:r>
      <w:r>
        <w:t>22</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_Toc18911 </w:instrText>
      </w:r>
      <w:r>
        <w:rPr>
          <w:rFonts w:hint="eastAsia" w:ascii="Calibri" w:hAnsi="Calibri" w:eastAsia="宋体" w:cs="Times New Roman"/>
          <w:kern w:val="2"/>
          <w:szCs w:val="24"/>
          <w:lang w:val="en-US" w:eastAsia="zh-CN" w:bidi="ar-SA"/>
        </w:rPr>
        <w:fldChar w:fldCharType="separate"/>
      </w:r>
      <w:r>
        <w:rPr>
          <w:rFonts w:hint="eastAsia"/>
          <w:lang w:val="en-US" w:eastAsia="zh-CN"/>
        </w:rPr>
        <w:t>9、</w:t>
      </w:r>
      <w:r>
        <w:rPr>
          <w:lang w:val="en-US" w:eastAsia="zh-CN"/>
        </w:rPr>
        <w:t>强化教学质量监控机制，</w:t>
      </w:r>
      <w:r>
        <w:rPr>
          <w:rFonts w:hint="eastAsia"/>
          <w:lang w:val="en-US" w:eastAsia="zh-CN"/>
        </w:rPr>
        <w:t>健全靠接制度</w:t>
      </w:r>
      <w:r>
        <w:tab/>
      </w:r>
      <w:r>
        <w:fldChar w:fldCharType="begin"/>
      </w:r>
      <w:r>
        <w:instrText xml:space="preserve"> PAGEREF _Toc18911 </w:instrText>
      </w:r>
      <w:r>
        <w:fldChar w:fldCharType="separate"/>
      </w:r>
      <w:r>
        <w:t>22</w:t>
      </w:r>
      <w:r>
        <w:fldChar w:fldCharType="end"/>
      </w:r>
      <w:r>
        <w:rPr>
          <w:rFonts w:hint="eastAsia" w:ascii="Calibri" w:hAnsi="Calibri" w:eastAsia="宋体" w:cs="Times New Roman"/>
          <w:kern w:val="2"/>
          <w:szCs w:val="24"/>
          <w:lang w:val="en-US" w:eastAsia="zh-CN" w:bidi="ar-SA"/>
        </w:rPr>
        <w:fldChar w:fldCharType="end"/>
      </w:r>
    </w:p>
    <w:p>
      <w:pPr>
        <w:pStyle w:val="5"/>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_Toc6029 </w:instrText>
      </w:r>
      <w:r>
        <w:rPr>
          <w:rFonts w:hint="eastAsia" w:ascii="Calibri" w:hAnsi="Calibri" w:eastAsia="宋体" w:cs="Times New Roman"/>
          <w:kern w:val="2"/>
          <w:szCs w:val="24"/>
          <w:lang w:val="en-US" w:eastAsia="zh-CN" w:bidi="ar-SA"/>
        </w:rPr>
        <w:fldChar w:fldCharType="separate"/>
      </w:r>
      <w:r>
        <w:rPr>
          <w:rFonts w:hint="eastAsia"/>
          <w:lang w:val="en-US" w:eastAsia="zh-CN"/>
        </w:rPr>
        <w:t>10、</w:t>
      </w:r>
      <w:r>
        <w:rPr>
          <w:lang w:val="en-US" w:eastAsia="zh-CN"/>
        </w:rPr>
        <w:t>坚持科研兴校、以研促教</w:t>
      </w:r>
      <w:r>
        <w:tab/>
      </w:r>
      <w:r>
        <w:fldChar w:fldCharType="begin"/>
      </w:r>
      <w:r>
        <w:instrText xml:space="preserve"> PAGEREF _Toc6029 </w:instrText>
      </w:r>
      <w:r>
        <w:fldChar w:fldCharType="separate"/>
      </w:r>
      <w:r>
        <w:t>22</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_Toc13010 </w:instrText>
      </w:r>
      <w:r>
        <w:rPr>
          <w:rFonts w:hint="eastAsia" w:ascii="Calibri" w:hAnsi="Calibri" w:eastAsia="宋体" w:cs="Times New Roman"/>
          <w:kern w:val="2"/>
          <w:szCs w:val="24"/>
          <w:lang w:val="en-US" w:eastAsia="zh-CN" w:bidi="ar-SA"/>
        </w:rPr>
        <w:fldChar w:fldCharType="separate"/>
      </w:r>
      <w:r>
        <w:rPr>
          <w:rFonts w:hint="eastAsia"/>
          <w:lang w:val="en-US" w:eastAsia="zh-CN"/>
        </w:rPr>
        <w:t>五、加强校产和财务管理，确保学校长足发展能力（审核人：张清泉）</w:t>
      </w:r>
      <w:r>
        <w:tab/>
      </w:r>
      <w:r>
        <w:fldChar w:fldCharType="begin"/>
      </w:r>
      <w:r>
        <w:instrText xml:space="preserve"> PAGEREF _Toc13010 </w:instrText>
      </w:r>
      <w:r>
        <w:fldChar w:fldCharType="separate"/>
      </w:r>
      <w:r>
        <w:t>23</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_Toc5769 </w:instrText>
      </w:r>
      <w:r>
        <w:rPr>
          <w:rFonts w:hint="eastAsia" w:ascii="Calibri" w:hAnsi="Calibri" w:eastAsia="宋体" w:cs="Times New Roman"/>
          <w:kern w:val="2"/>
          <w:szCs w:val="24"/>
          <w:lang w:val="en-US" w:eastAsia="zh-CN" w:bidi="ar-SA"/>
        </w:rPr>
        <w:fldChar w:fldCharType="separate"/>
      </w:r>
      <w:r>
        <w:rPr>
          <w:rFonts w:hint="eastAsia"/>
          <w:lang w:val="en-US" w:eastAsia="zh-CN"/>
        </w:rPr>
        <w:t>六、完善保障服务体系，升级</w:t>
      </w:r>
      <w:r>
        <w:rPr>
          <w:lang w:val="en-US" w:eastAsia="zh-CN"/>
        </w:rPr>
        <w:t>校园安保</w:t>
      </w:r>
      <w:r>
        <w:rPr>
          <w:rFonts w:hint="eastAsia"/>
          <w:lang w:val="en-US" w:eastAsia="zh-CN"/>
        </w:rPr>
        <w:t>规格（审核人：张清泉）</w:t>
      </w:r>
      <w:r>
        <w:tab/>
      </w:r>
      <w:r>
        <w:fldChar w:fldCharType="begin"/>
      </w:r>
      <w:r>
        <w:instrText xml:space="preserve"> PAGEREF _Toc5769 </w:instrText>
      </w:r>
      <w:r>
        <w:fldChar w:fldCharType="separate"/>
      </w:r>
      <w:r>
        <w:t>23</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_Toc17279 </w:instrText>
      </w:r>
      <w:r>
        <w:rPr>
          <w:rFonts w:hint="eastAsia" w:ascii="Calibri" w:hAnsi="Calibri" w:eastAsia="宋体" w:cs="Times New Roman"/>
          <w:kern w:val="2"/>
          <w:szCs w:val="24"/>
          <w:lang w:val="en-US" w:eastAsia="zh-CN" w:bidi="ar-SA"/>
        </w:rPr>
        <w:fldChar w:fldCharType="separate"/>
      </w:r>
      <w:r>
        <w:rPr>
          <w:rFonts w:hint="eastAsia"/>
          <w:lang w:val="en-US" w:eastAsia="zh-CN"/>
        </w:rPr>
        <w:t>七、完善民主管理和监督机制，提高依法办学水平（审核人：马有会）</w:t>
      </w:r>
      <w:r>
        <w:tab/>
      </w:r>
      <w:r>
        <w:fldChar w:fldCharType="begin"/>
      </w:r>
      <w:r>
        <w:instrText xml:space="preserve"> PAGEREF _Toc17279 </w:instrText>
      </w:r>
      <w:r>
        <w:fldChar w:fldCharType="separate"/>
      </w:r>
      <w:r>
        <w:t>24</w:t>
      </w:r>
      <w:r>
        <w:fldChar w:fldCharType="end"/>
      </w:r>
      <w:r>
        <w:rPr>
          <w:rFonts w:hint="eastAsia" w:ascii="Calibri" w:hAnsi="Calibri" w:eastAsia="宋体" w:cs="Times New Roman"/>
          <w:kern w:val="2"/>
          <w:szCs w:val="24"/>
          <w:lang w:val="en-US" w:eastAsia="zh-CN" w:bidi="ar-SA"/>
        </w:rPr>
        <w:fldChar w:fldCharType="end"/>
      </w:r>
    </w:p>
    <w:p>
      <w:pPr>
        <w:pStyle w:val="8"/>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_Toc2615 </w:instrText>
      </w:r>
      <w:r>
        <w:rPr>
          <w:rFonts w:hint="eastAsia" w:ascii="Calibri" w:hAnsi="Calibri" w:eastAsia="宋体" w:cs="Times New Roman"/>
          <w:kern w:val="2"/>
          <w:szCs w:val="24"/>
          <w:lang w:val="en-US" w:eastAsia="zh-CN" w:bidi="ar-SA"/>
        </w:rPr>
        <w:fldChar w:fldCharType="separate"/>
      </w:r>
      <w:r>
        <w:rPr>
          <w:rFonts w:hint="eastAsia"/>
          <w:lang w:val="en-US" w:eastAsia="zh-CN"/>
        </w:rPr>
        <w:t>第五部分：三年规划实施计划表</w:t>
      </w:r>
      <w:r>
        <w:tab/>
      </w:r>
      <w:r>
        <w:fldChar w:fldCharType="begin"/>
      </w:r>
      <w:r>
        <w:instrText xml:space="preserve"> PAGEREF _Toc2615 </w:instrText>
      </w:r>
      <w:r>
        <w:fldChar w:fldCharType="separate"/>
      </w:r>
      <w:r>
        <w:t>26</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_Toc2931 </w:instrText>
      </w:r>
      <w:r>
        <w:rPr>
          <w:rFonts w:hint="eastAsia" w:ascii="Calibri" w:hAnsi="Calibri" w:eastAsia="宋体" w:cs="Times New Roman"/>
          <w:kern w:val="2"/>
          <w:szCs w:val="24"/>
          <w:lang w:val="en-US" w:eastAsia="zh-CN" w:bidi="ar-SA"/>
        </w:rPr>
        <w:fldChar w:fldCharType="separate"/>
      </w:r>
      <w:r>
        <w:rPr>
          <w:rFonts w:hint="eastAsia"/>
          <w:lang w:val="en-US" w:eastAsia="zh-CN"/>
        </w:rPr>
        <w:t>1、2019--2021年三年规划实施配档表</w:t>
      </w:r>
      <w:r>
        <w:tab/>
      </w:r>
      <w:r>
        <w:fldChar w:fldCharType="begin"/>
      </w:r>
      <w:r>
        <w:instrText xml:space="preserve"> PAGEREF _Toc2931 </w:instrText>
      </w:r>
      <w:r>
        <w:fldChar w:fldCharType="separate"/>
      </w:r>
      <w:r>
        <w:t>26</w:t>
      </w:r>
      <w:r>
        <w:fldChar w:fldCharType="end"/>
      </w:r>
      <w:r>
        <w:rPr>
          <w:rFonts w:hint="eastAsia" w:ascii="Calibri" w:hAnsi="Calibri" w:eastAsia="宋体" w:cs="Times New Roman"/>
          <w:kern w:val="2"/>
          <w:szCs w:val="24"/>
          <w:lang w:val="en-US" w:eastAsia="zh-CN" w:bidi="ar-SA"/>
        </w:rPr>
        <w:fldChar w:fldCharType="end"/>
      </w:r>
    </w:p>
    <w:p>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_Toc3334 </w:instrText>
      </w:r>
      <w:r>
        <w:rPr>
          <w:rFonts w:hint="eastAsia" w:ascii="Calibri" w:hAnsi="Calibri" w:eastAsia="宋体" w:cs="Times New Roman"/>
          <w:kern w:val="2"/>
          <w:szCs w:val="24"/>
          <w:lang w:val="en-US" w:eastAsia="zh-CN" w:bidi="ar-SA"/>
        </w:rPr>
        <w:fldChar w:fldCharType="separate"/>
      </w:r>
      <w:r>
        <w:rPr>
          <w:rFonts w:hint="eastAsia"/>
          <w:lang w:val="en-US" w:eastAsia="zh-CN"/>
        </w:rPr>
        <w:t>2、2020年年度规划实施配档表</w:t>
      </w:r>
      <w:r>
        <w:tab/>
      </w:r>
      <w:r>
        <w:fldChar w:fldCharType="begin"/>
      </w:r>
      <w:r>
        <w:instrText xml:space="preserve"> PAGEREF _Toc3334 </w:instrText>
      </w:r>
      <w:r>
        <w:fldChar w:fldCharType="separate"/>
      </w:r>
      <w:r>
        <w:t>29</w:t>
      </w:r>
      <w:r>
        <w:fldChar w:fldCharType="end"/>
      </w:r>
      <w:r>
        <w:rPr>
          <w:rFonts w:hint="eastAsia" w:ascii="Calibri" w:hAnsi="Calibri" w:eastAsia="宋体" w:cs="Times New Roman"/>
          <w:kern w:val="2"/>
          <w:szCs w:val="24"/>
          <w:lang w:val="en-US" w:eastAsia="zh-CN" w:bidi="ar-SA"/>
        </w:rPr>
        <w:fldChar w:fldCharType="end"/>
      </w:r>
    </w:p>
    <w:p>
      <w:pPr>
        <w:rPr>
          <w:rFonts w:hint="eastAsia"/>
          <w:lang w:val="en-US" w:eastAsia="zh-CN"/>
        </w:rPr>
        <w:sectPr>
          <w:pgSz w:w="11906" w:h="16838"/>
          <w:pgMar w:top="1440" w:right="1800" w:bottom="1440" w:left="1800" w:header="851" w:footer="992" w:gutter="0"/>
          <w:cols w:space="720" w:num="1"/>
          <w:docGrid w:type="lines" w:linePitch="312" w:charSpace="0"/>
        </w:sectPr>
      </w:pPr>
      <w:r>
        <w:rPr>
          <w:rFonts w:hint="eastAsia" w:ascii="Calibri" w:hAnsi="Calibri" w:eastAsia="宋体" w:cs="Times New Roman"/>
          <w:kern w:val="2"/>
          <w:szCs w:val="24"/>
          <w:lang w:val="en-US" w:eastAsia="zh-CN" w:bidi="ar-SA"/>
        </w:rPr>
        <w:fldChar w:fldCharType="end"/>
      </w:r>
    </w:p>
    <w:p>
      <w:pPr>
        <w:rPr>
          <w:rFonts w:hint="eastAsia"/>
          <w:lang w:val="en-US" w:eastAsia="zh-CN"/>
        </w:rPr>
      </w:pPr>
    </w:p>
    <w:p>
      <w:pPr>
        <w:jc w:val="center"/>
        <w:rPr>
          <w:rFonts w:hint="eastAsia"/>
          <w:b/>
          <w:bCs/>
          <w:sz w:val="36"/>
          <w:szCs w:val="36"/>
          <w:lang w:eastAsia="zh-CN"/>
        </w:rPr>
      </w:pPr>
    </w:p>
    <w:p>
      <w:pPr>
        <w:jc w:val="center"/>
        <w:rPr>
          <w:rFonts w:hint="eastAsia"/>
          <w:b/>
          <w:bCs/>
          <w:sz w:val="36"/>
          <w:szCs w:val="36"/>
          <w:lang w:eastAsia="zh-CN"/>
        </w:rPr>
      </w:pPr>
      <w:r>
        <w:rPr>
          <w:rFonts w:hint="eastAsia"/>
          <w:b/>
          <w:bCs/>
          <w:sz w:val="48"/>
          <w:szCs w:val="48"/>
          <w:lang w:eastAsia="zh-CN"/>
        </w:rPr>
        <w:t>寿光市圣都中学三年发展规划</w:t>
      </w:r>
    </w:p>
    <w:p>
      <w:pPr>
        <w:jc w:val="center"/>
        <w:rPr>
          <w:rFonts w:hint="eastAsia"/>
          <w:sz w:val="28"/>
          <w:szCs w:val="28"/>
          <w:lang w:eastAsia="zh-CN"/>
        </w:rPr>
      </w:pPr>
      <w:r>
        <w:rPr>
          <w:rFonts w:hint="eastAsia"/>
          <w:sz w:val="28"/>
          <w:szCs w:val="28"/>
          <w:lang w:eastAsia="zh-CN"/>
        </w:rPr>
        <w:t>（</w:t>
      </w:r>
      <w:r>
        <w:rPr>
          <w:rFonts w:hint="eastAsia"/>
          <w:sz w:val="28"/>
          <w:szCs w:val="28"/>
          <w:lang w:val="en-US" w:eastAsia="zh-CN"/>
        </w:rPr>
        <w:t>2019年—2021年）</w:t>
      </w:r>
    </w:p>
    <w:p>
      <w:pPr>
        <w:ind w:firstLine="560"/>
        <w:rPr>
          <w:rFonts w:hint="eastAsia"/>
          <w:sz w:val="28"/>
          <w:szCs w:val="28"/>
          <w:lang w:eastAsia="zh-CN"/>
        </w:rPr>
      </w:pPr>
    </w:p>
    <w:p>
      <w:pPr>
        <w:ind w:firstLine="560"/>
        <w:rPr>
          <w:rFonts w:hint="eastAsia"/>
          <w:sz w:val="28"/>
          <w:szCs w:val="28"/>
          <w:lang w:eastAsia="zh-CN"/>
        </w:rPr>
      </w:pPr>
      <w:r>
        <w:rPr>
          <w:rFonts w:hint="eastAsia"/>
          <w:sz w:val="28"/>
          <w:szCs w:val="28"/>
          <w:lang w:eastAsia="zh-CN"/>
        </w:rPr>
        <w:t>为全面贯彻党的教育方针，坚持“依法治校、</w:t>
      </w:r>
      <w:r>
        <w:rPr>
          <w:rFonts w:hint="eastAsia"/>
          <w:sz w:val="28"/>
          <w:szCs w:val="28"/>
          <w:lang w:val="en-US" w:eastAsia="zh-CN"/>
        </w:rPr>
        <w:t>立</w:t>
      </w:r>
      <w:r>
        <w:rPr>
          <w:rFonts w:hint="eastAsia"/>
          <w:sz w:val="28"/>
          <w:szCs w:val="28"/>
          <w:lang w:eastAsia="zh-CN"/>
        </w:rPr>
        <w:t>德树人”，努力</w:t>
      </w:r>
      <w:r>
        <w:rPr>
          <w:rFonts w:ascii="Calibri" w:hAnsi="Calibri" w:eastAsia="宋体" w:cs="Times New Roman"/>
          <w:kern w:val="0"/>
          <w:sz w:val="28"/>
          <w:szCs w:val="28"/>
          <w:lang w:val="en-US" w:eastAsia="zh-CN" w:bidi="ar"/>
        </w:rPr>
        <w:t>提高教育</w:t>
      </w:r>
      <w:r>
        <w:rPr>
          <w:rFonts w:hint="eastAsia" w:ascii="Calibri" w:hAnsi="Calibri" w:eastAsia="宋体" w:cs="Times New Roman"/>
          <w:kern w:val="0"/>
          <w:sz w:val="28"/>
          <w:szCs w:val="28"/>
          <w:lang w:val="en-US" w:eastAsia="zh-CN" w:bidi="ar"/>
        </w:rPr>
        <w:t>教学</w:t>
      </w:r>
      <w:r>
        <w:rPr>
          <w:rFonts w:ascii="Calibri" w:hAnsi="Calibri" w:eastAsia="宋体" w:cs="Times New Roman"/>
          <w:kern w:val="0"/>
          <w:sz w:val="28"/>
          <w:szCs w:val="28"/>
          <w:lang w:val="en-US" w:eastAsia="zh-CN" w:bidi="ar"/>
        </w:rPr>
        <w:t>质量和办学效益，保证学校持续、稳定、健康、和谐发展</w:t>
      </w:r>
      <w:r>
        <w:rPr>
          <w:rFonts w:hint="eastAsia"/>
          <w:sz w:val="28"/>
          <w:szCs w:val="28"/>
          <w:lang w:eastAsia="zh-CN"/>
        </w:rPr>
        <w:t>，全力办好人民满意学校，特制定三年发展规划如下：</w:t>
      </w:r>
    </w:p>
    <w:p>
      <w:pPr>
        <w:ind w:firstLine="560"/>
        <w:rPr>
          <w:rFonts w:hint="eastAsia"/>
          <w:sz w:val="28"/>
          <w:szCs w:val="28"/>
          <w:lang w:eastAsia="zh-CN"/>
        </w:rPr>
      </w:pPr>
    </w:p>
    <w:p>
      <w:pPr>
        <w:pStyle w:val="2"/>
        <w:jc w:val="center"/>
        <w:rPr>
          <w:rFonts w:hint="eastAsia"/>
          <w:lang w:eastAsia="zh-CN"/>
        </w:rPr>
      </w:pPr>
      <w:bookmarkStart w:id="0" w:name="_Toc8243"/>
      <w:r>
        <w:rPr>
          <w:rFonts w:hint="eastAsia"/>
          <w:lang w:eastAsia="zh-CN"/>
        </w:rPr>
        <w:t>第一部分：学校现状分析</w:t>
      </w:r>
      <w:bookmarkEnd w:id="0"/>
    </w:p>
    <w:p>
      <w:pPr>
        <w:rPr>
          <w:rFonts w:hint="eastAsia"/>
          <w:b/>
          <w:bCs/>
          <w:sz w:val="28"/>
          <w:szCs w:val="28"/>
          <w:lang w:eastAsia="zh-CN"/>
        </w:rPr>
      </w:pPr>
    </w:p>
    <w:p>
      <w:pPr>
        <w:rPr>
          <w:rFonts w:hint="eastAsia"/>
          <w:sz w:val="28"/>
          <w:szCs w:val="28"/>
          <w:lang w:eastAsia="zh-CN"/>
        </w:rPr>
      </w:pPr>
      <w:bookmarkStart w:id="1" w:name="_Toc20345"/>
      <w:r>
        <w:rPr>
          <w:rStyle w:val="14"/>
          <w:rFonts w:hint="eastAsia"/>
          <w:lang w:eastAsia="zh-CN"/>
        </w:rPr>
        <w:t>一、学校概况</w:t>
      </w:r>
      <w:bookmarkEnd w:id="1"/>
    </w:p>
    <w:p>
      <w:pPr>
        <w:rPr>
          <w:rFonts w:hint="eastAsia" w:ascii="宋体" w:hAnsi="宋体" w:eastAsia="宋体" w:cs="宋体"/>
          <w:sz w:val="28"/>
          <w:szCs w:val="28"/>
          <w:lang w:val="en-US" w:eastAsia="zh-CN"/>
        </w:rPr>
      </w:pPr>
      <w:r>
        <w:rPr>
          <w:rFonts w:hint="eastAsia" w:ascii="宋体" w:hAnsi="宋体" w:cs="宋体"/>
          <w:sz w:val="28"/>
          <w:lang w:val="en-US" w:eastAsia="zh-CN"/>
        </w:rPr>
        <w:t xml:space="preserve">    </w:t>
      </w:r>
      <w:r>
        <w:rPr>
          <w:rFonts w:hint="eastAsia" w:ascii="宋体" w:hAnsi="宋体" w:eastAsia="宋体" w:cs="宋体"/>
          <w:sz w:val="28"/>
          <w:lang w:val="en-US" w:eastAsia="zh-CN"/>
        </w:rPr>
        <w:t>学校于2008年建校招生，</w:t>
      </w:r>
      <w:r>
        <w:rPr>
          <w:rFonts w:hint="eastAsia" w:ascii="宋体" w:hAnsi="宋体" w:eastAsia="宋体" w:cs="宋体"/>
          <w:sz w:val="28"/>
          <w:szCs w:val="28"/>
          <w:lang w:val="en-US" w:eastAsia="zh-CN"/>
        </w:rPr>
        <w:t>具有复读</w:t>
      </w:r>
      <w:r>
        <w:rPr>
          <w:rFonts w:hint="eastAsia" w:ascii="宋体" w:hAnsi="宋体" w:cs="宋体"/>
          <w:sz w:val="28"/>
          <w:szCs w:val="28"/>
          <w:lang w:val="en-US" w:eastAsia="zh-CN"/>
        </w:rPr>
        <w:t>和</w:t>
      </w:r>
      <w:r>
        <w:rPr>
          <w:rFonts w:hint="eastAsia" w:ascii="宋体" w:hAnsi="宋体" w:eastAsia="宋体" w:cs="宋体"/>
          <w:sz w:val="28"/>
          <w:szCs w:val="28"/>
          <w:lang w:val="en-US" w:eastAsia="zh-CN"/>
        </w:rPr>
        <w:t>应届全日制高中办学双重资格，</w:t>
      </w:r>
      <w:r>
        <w:rPr>
          <w:rFonts w:hint="eastAsia" w:ascii="宋体" w:hAnsi="宋体" w:eastAsia="宋体" w:cs="宋体"/>
          <w:sz w:val="28"/>
          <w:szCs w:val="28"/>
          <w:lang w:eastAsia="zh-CN"/>
        </w:rPr>
        <w:t>校园占地面积</w:t>
      </w:r>
      <w:r>
        <w:rPr>
          <w:rFonts w:hint="eastAsia" w:ascii="宋体" w:hAnsi="宋体" w:eastAsia="宋体" w:cs="宋体"/>
          <w:sz w:val="28"/>
          <w:szCs w:val="28"/>
          <w:lang w:val="en-US" w:eastAsia="zh-CN"/>
        </w:rPr>
        <w:t>280亩，建筑面积</w:t>
      </w:r>
      <w:r>
        <w:rPr>
          <w:rFonts w:hint="eastAsia" w:ascii="宋体" w:hAnsi="宋体" w:cs="宋体"/>
          <w:sz w:val="28"/>
          <w:szCs w:val="28"/>
          <w:lang w:val="en-US" w:eastAsia="zh-CN"/>
        </w:rPr>
        <w:t>283</w:t>
      </w:r>
      <w:r>
        <w:rPr>
          <w:rFonts w:hint="eastAsia" w:ascii="宋体" w:hAnsi="宋体" w:eastAsia="宋体" w:cs="宋体"/>
          <w:sz w:val="28"/>
          <w:szCs w:val="28"/>
          <w:lang w:val="en-US" w:eastAsia="zh-CN"/>
        </w:rPr>
        <w:t>亩，现有</w:t>
      </w:r>
      <w:r>
        <w:rPr>
          <w:rFonts w:hint="eastAsia" w:ascii="宋体" w:hAnsi="宋体" w:eastAsia="宋体" w:cs="宋体"/>
          <w:sz w:val="28"/>
          <w:szCs w:val="28"/>
          <w:lang w:eastAsia="zh-CN"/>
        </w:rPr>
        <w:t>在编教师</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00</w:t>
      </w:r>
      <w:r>
        <w:rPr>
          <w:rFonts w:hint="eastAsia" w:ascii="宋体" w:hAnsi="宋体" w:eastAsia="宋体" w:cs="宋体"/>
          <w:sz w:val="28"/>
          <w:szCs w:val="28"/>
          <w:lang w:val="en-US" w:eastAsia="zh-CN"/>
        </w:rPr>
        <w:t>人</w:t>
      </w:r>
      <w:r>
        <w:rPr>
          <w:rFonts w:hint="eastAsia" w:ascii="宋体" w:hAnsi="宋体" w:cs="宋体"/>
          <w:sz w:val="28"/>
          <w:szCs w:val="28"/>
          <w:lang w:val="en-US" w:eastAsia="zh-CN"/>
        </w:rPr>
        <w:t>，64</w:t>
      </w:r>
      <w:r>
        <w:rPr>
          <w:rFonts w:hint="eastAsia" w:ascii="宋体" w:hAnsi="宋体" w:eastAsia="宋体" w:cs="宋体"/>
          <w:sz w:val="28"/>
          <w:szCs w:val="28"/>
          <w:lang w:val="en-US" w:eastAsia="zh-CN"/>
        </w:rPr>
        <w:t>个教学班，现有在校生</w:t>
      </w:r>
      <w:r>
        <w:rPr>
          <w:rFonts w:hint="eastAsia" w:ascii="宋体" w:hAnsi="宋体" w:cs="宋体"/>
          <w:sz w:val="28"/>
          <w:szCs w:val="28"/>
          <w:lang w:val="en-US" w:eastAsia="zh-CN"/>
        </w:rPr>
        <w:t>4100</w:t>
      </w:r>
      <w:r>
        <w:rPr>
          <w:rFonts w:hint="eastAsia" w:ascii="宋体" w:hAnsi="宋体" w:eastAsia="宋体" w:cs="宋体"/>
          <w:sz w:val="28"/>
          <w:szCs w:val="28"/>
          <w:lang w:val="en-US" w:eastAsia="zh-CN"/>
        </w:rPr>
        <w:t>人。</w:t>
      </w:r>
      <w:r>
        <w:rPr>
          <w:rFonts w:hint="eastAsia" w:ascii="宋体" w:hAnsi="宋体" w:cs="宋体"/>
          <w:sz w:val="28"/>
          <w:szCs w:val="28"/>
          <w:lang w:val="en-US" w:eastAsia="zh-CN"/>
        </w:rPr>
        <w:t>校内教学、办公、住宿、就餐、购物、洗浴、锻炼，功能设施配套齐全，办学条件基本达到省规范化学校标准。</w:t>
      </w:r>
    </w:p>
    <w:p>
      <w:pPr>
        <w:rPr>
          <w:rFonts w:hint="eastAsia" w:ascii="宋体" w:hAnsi="宋体" w:cs="宋体"/>
          <w:b/>
          <w:bCs/>
          <w:sz w:val="28"/>
          <w:szCs w:val="28"/>
          <w:lang w:val="en-US" w:eastAsia="zh-CN"/>
        </w:rPr>
      </w:pPr>
    </w:p>
    <w:p>
      <w:pPr>
        <w:pStyle w:val="3"/>
        <w:rPr>
          <w:rFonts w:hint="eastAsia" w:ascii="宋体" w:hAnsi="宋体" w:eastAsia="宋体" w:cs="宋体"/>
          <w:szCs w:val="28"/>
          <w:lang w:val="en-US" w:eastAsia="zh-CN"/>
        </w:rPr>
      </w:pPr>
      <w:bookmarkStart w:id="2" w:name="_Toc20586"/>
      <w:r>
        <w:rPr>
          <w:rFonts w:hint="eastAsia"/>
          <w:lang w:val="en-US" w:eastAsia="zh-CN"/>
        </w:rPr>
        <w:t>二、学校发展优势</w:t>
      </w:r>
      <w:bookmarkEnd w:id="2"/>
    </w:p>
    <w:p>
      <w:pPr>
        <w:rPr>
          <w:rFonts w:hint="eastAsia" w:ascii="宋体" w:hAnsi="宋体" w:eastAsia="宋体" w:cs="宋体"/>
          <w:sz w:val="28"/>
          <w:szCs w:val="28"/>
          <w:lang w:val="en-US" w:eastAsia="zh-CN"/>
        </w:rPr>
      </w:pPr>
      <w:r>
        <w:rPr>
          <w:rFonts w:hint="eastAsia" w:ascii="宋体" w:hAnsi="宋体" w:cs="宋体"/>
          <w:b/>
          <w:bCs/>
          <w:sz w:val="28"/>
          <w:szCs w:val="28"/>
          <w:lang w:val="en-US" w:eastAsia="zh-CN"/>
        </w:rPr>
        <w:t xml:space="preserve">    </w:t>
      </w:r>
      <w:bookmarkStart w:id="3" w:name="_Toc19320"/>
      <w:r>
        <w:rPr>
          <w:rStyle w:val="13"/>
          <w:rFonts w:hint="eastAsia"/>
          <w:lang w:val="en-US" w:eastAsia="zh-CN"/>
        </w:rPr>
        <w:t xml:space="preserve"> 1、优越的地理位置和外部环境</w:t>
      </w:r>
      <w:bookmarkEnd w:id="3"/>
    </w:p>
    <w:p>
      <w:pPr>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我校地处寿光城区西北，周边初中、小学、幼儿园、特教等各个学段、类型的教育机构布局齐全，交通方便，文化教育氛围浓厚。学校靠近长途汽车站，门前设公交车站、自行车站点，左邻商业街，南靠购物中心，交通、生活便利。</w:t>
      </w:r>
    </w:p>
    <w:p>
      <w:pPr>
        <w:rPr>
          <w:rFonts w:hint="eastAsia" w:ascii="宋体" w:hAnsi="宋体" w:eastAsia="宋体" w:cs="宋体"/>
          <w:sz w:val="28"/>
          <w:szCs w:val="28"/>
          <w:lang w:val="en-US" w:eastAsia="zh-CN"/>
        </w:rPr>
      </w:pPr>
      <w:r>
        <w:rPr>
          <w:rFonts w:hint="eastAsia" w:ascii="宋体" w:hAnsi="宋体" w:cs="宋体"/>
          <w:b/>
          <w:bCs/>
          <w:sz w:val="28"/>
          <w:szCs w:val="28"/>
          <w:lang w:val="en-US" w:eastAsia="zh-CN"/>
        </w:rPr>
        <w:t xml:space="preserve">     </w:t>
      </w:r>
      <w:bookmarkStart w:id="4" w:name="_Toc8731"/>
      <w:r>
        <w:rPr>
          <w:rStyle w:val="13"/>
          <w:rFonts w:hint="eastAsia"/>
          <w:lang w:val="en-US" w:eastAsia="zh-CN"/>
        </w:rPr>
        <w:t>2、深厚的文化积淀和品牌化办学特色</w:t>
      </w:r>
      <w:bookmarkEnd w:id="4"/>
    </w:p>
    <w:p>
      <w:pPr>
        <w:rPr>
          <w:rFonts w:hint="eastAsia" w:ascii="宋体" w:hAnsi="宋体" w:cs="宋体"/>
          <w:sz w:val="28"/>
          <w:szCs w:val="28"/>
          <w:lang w:val="en-US" w:eastAsia="zh-CN"/>
        </w:rPr>
      </w:pPr>
      <w:r>
        <w:rPr>
          <w:rFonts w:hint="eastAsia" w:ascii="宋体" w:hAnsi="宋体" w:cs="宋体"/>
          <w:sz w:val="28"/>
          <w:szCs w:val="28"/>
          <w:lang w:val="en-US" w:eastAsia="zh-CN"/>
        </w:rPr>
        <w:t xml:space="preserve">     学校坐落在文庙街，在寿光师范、教师进修学校和一中老校的基础上改建而成，是寿光教育发祥地之一，是五湖四海的寿光英才寻根之地，也是寿光教育界人士的聚居地，学校自身也汇聚了全市不同学校的人才。古树参天的校园内，随处可见历代教育前辈感人的育人足迹。所以，圣都虽然办学历史不长，但是文化传承却很丰厚。</w:t>
      </w:r>
    </w:p>
    <w:p>
      <w:pPr>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办学以来，在各级教育行政部门的领导支持下，圣都人努力拼搏，在不断提高教学质量的同时，铸就了“厚德笃学  以常超凡”的学校精神，形成了“坚守教育良知，不放弃每个学生，使每个学生都得到适合自己的最好发展”的育人理念，“责任为天”成为全体圣都人的教育信仰，用心血和汗水铸就了全省最著名的复读品牌。</w:t>
      </w:r>
    </w:p>
    <w:p>
      <w:pPr>
        <w:rPr>
          <w:rFonts w:hint="eastAsia" w:ascii="宋体" w:hAnsi="宋体" w:eastAsia="宋体" w:cs="宋体"/>
          <w:sz w:val="28"/>
          <w:szCs w:val="28"/>
          <w:lang w:val="en-US" w:eastAsia="zh-CN"/>
        </w:rPr>
      </w:pPr>
      <w:r>
        <w:rPr>
          <w:rFonts w:hint="eastAsia" w:ascii="宋体" w:hAnsi="宋体" w:cs="宋体"/>
          <w:b/>
          <w:bCs/>
          <w:sz w:val="28"/>
          <w:szCs w:val="28"/>
          <w:lang w:val="en-US" w:eastAsia="zh-CN"/>
        </w:rPr>
        <w:t xml:space="preserve">    </w:t>
      </w:r>
      <w:bookmarkStart w:id="5" w:name="_Toc17023"/>
      <w:r>
        <w:rPr>
          <w:rStyle w:val="13"/>
          <w:rFonts w:hint="eastAsia"/>
          <w:lang w:val="en-US" w:eastAsia="zh-CN"/>
        </w:rPr>
        <w:t>3、出色的师资队伍</w:t>
      </w:r>
      <w:bookmarkEnd w:id="5"/>
    </w:p>
    <w:p>
      <w:pPr>
        <w:pStyle w:val="12"/>
        <w:spacing w:before="0" w:beforeLines="0" w:beforeAutospacing="0" w:after="0" w:afterLines="0" w:afterAutospacing="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现有</w:t>
      </w:r>
      <w:r>
        <w:rPr>
          <w:rFonts w:hint="eastAsia" w:ascii="宋体" w:hAnsi="宋体" w:eastAsia="宋体" w:cs="宋体"/>
          <w:sz w:val="28"/>
          <w:szCs w:val="28"/>
          <w:lang w:eastAsia="zh-CN"/>
        </w:rPr>
        <w:t>在编教师</w:t>
      </w:r>
      <w:r>
        <w:rPr>
          <w:rFonts w:hint="eastAsia" w:ascii="宋体" w:hAnsi="宋体" w:eastAsia="宋体" w:cs="宋体"/>
          <w:sz w:val="28"/>
          <w:szCs w:val="28"/>
          <w:lang w:val="en-US" w:eastAsia="zh-CN"/>
        </w:rPr>
        <w:t>3</w:t>
      </w:r>
      <w:r>
        <w:rPr>
          <w:rFonts w:hint="eastAsia" w:cs="宋体"/>
          <w:sz w:val="28"/>
          <w:szCs w:val="28"/>
          <w:lang w:val="en-US" w:eastAsia="zh-CN"/>
        </w:rPr>
        <w:t>00</w:t>
      </w:r>
      <w:r>
        <w:rPr>
          <w:rFonts w:hint="eastAsia" w:ascii="宋体" w:hAnsi="宋体" w:eastAsia="宋体" w:cs="宋体"/>
          <w:sz w:val="28"/>
          <w:szCs w:val="28"/>
          <w:lang w:val="en-US" w:eastAsia="zh-CN"/>
        </w:rPr>
        <w:t>人，其中高级教师</w:t>
      </w:r>
      <w:r>
        <w:rPr>
          <w:rFonts w:hint="eastAsia" w:cs="宋体"/>
          <w:sz w:val="28"/>
          <w:szCs w:val="28"/>
          <w:lang w:val="en-US" w:eastAsia="zh-CN"/>
        </w:rPr>
        <w:t>80</w:t>
      </w:r>
      <w:r>
        <w:rPr>
          <w:rFonts w:hint="eastAsia" w:ascii="宋体" w:hAnsi="宋体" w:eastAsia="宋体" w:cs="宋体"/>
          <w:sz w:val="28"/>
          <w:szCs w:val="28"/>
          <w:lang w:val="en-US" w:eastAsia="zh-CN"/>
        </w:rPr>
        <w:t>人，潍坊市教学能手以上称号73人。在备考作战的淬炼与</w:t>
      </w:r>
      <w:r>
        <w:rPr>
          <w:rFonts w:hint="eastAsia" w:ascii="宋体" w:hAnsi="宋体" w:eastAsia="宋体" w:cs="宋体"/>
          <w:color w:val="auto"/>
          <w:sz w:val="28"/>
          <w:szCs w:val="28"/>
          <w:lang w:val="en-US" w:eastAsia="zh-CN"/>
        </w:rPr>
        <w:t>考验中，一批</w:t>
      </w:r>
      <w:r>
        <w:rPr>
          <w:rFonts w:hint="eastAsia" w:ascii="宋体" w:hAnsi="宋体" w:eastAsia="宋体" w:cs="宋体"/>
          <w:color w:val="auto"/>
          <w:sz w:val="28"/>
          <w:lang w:val="en-US" w:eastAsia="zh-CN"/>
        </w:rPr>
        <w:t>在考点研究、学情分析与分层次突破、高考命题研究、高考志愿填报和人生规划等方面具有较高造诣的专家型人才脱颖而出，形成了精致化复读品牌发展的核心优势。</w:t>
      </w:r>
    </w:p>
    <w:p>
      <w:pPr>
        <w:rPr>
          <w:rFonts w:hint="eastAsia" w:ascii="宋体" w:hAnsi="宋体" w:eastAsia="宋体" w:cs="宋体"/>
          <w:sz w:val="28"/>
          <w:szCs w:val="28"/>
          <w:lang w:val="en-US" w:eastAsia="zh-CN"/>
        </w:rPr>
      </w:pPr>
      <w:r>
        <w:rPr>
          <w:rFonts w:hint="eastAsia" w:ascii="宋体" w:hAnsi="宋体" w:cs="宋体"/>
          <w:b/>
          <w:bCs/>
          <w:sz w:val="28"/>
          <w:szCs w:val="28"/>
          <w:lang w:val="en-US" w:eastAsia="zh-CN"/>
        </w:rPr>
        <w:t xml:space="preserve">    </w:t>
      </w:r>
      <w:bookmarkStart w:id="6" w:name="_Toc16727"/>
      <w:r>
        <w:rPr>
          <w:rStyle w:val="13"/>
          <w:rFonts w:hint="eastAsia"/>
          <w:lang w:val="en-US" w:eastAsia="zh-CN"/>
        </w:rPr>
        <w:t>4、成熟的管理团队</w:t>
      </w:r>
      <w:bookmarkEnd w:id="6"/>
    </w:p>
    <w:p>
      <w:pPr>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学校现有中层以上管理干部45人，在行政管理、教学管理、学生管理、教育科研、成长指导、终身教育等方面，都各有所长，积累了成熟的工作经验，且具有较强的责任意识，具备了长足发展的管理优势。</w:t>
      </w:r>
    </w:p>
    <w:p>
      <w:pPr>
        <w:rPr>
          <w:rFonts w:hint="eastAsia" w:ascii="宋体" w:hAnsi="宋体" w:eastAsia="宋体" w:cs="宋体"/>
          <w:sz w:val="28"/>
          <w:szCs w:val="28"/>
          <w:lang w:val="en-US" w:eastAsia="zh-CN"/>
        </w:rPr>
      </w:pPr>
      <w:r>
        <w:rPr>
          <w:rFonts w:hint="eastAsia" w:ascii="宋体" w:hAnsi="宋体" w:cs="宋体"/>
          <w:b/>
          <w:bCs/>
          <w:sz w:val="28"/>
          <w:szCs w:val="28"/>
          <w:lang w:val="en-US" w:eastAsia="zh-CN"/>
        </w:rPr>
        <w:t xml:space="preserve">    5</w:t>
      </w:r>
      <w:r>
        <w:rPr>
          <w:rStyle w:val="13"/>
          <w:rFonts w:hint="eastAsia"/>
          <w:lang w:val="en-US" w:eastAsia="zh-CN"/>
        </w:rPr>
        <w:t>、较好的办学条件</w:t>
      </w:r>
    </w:p>
    <w:p>
      <w:pPr>
        <w:pStyle w:val="12"/>
        <w:spacing w:before="0" w:beforeLines="0" w:beforeAutospacing="0" w:after="0" w:afterLines="0" w:afterAutospacing="0"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现有教学楼</w:t>
      </w:r>
      <w:r>
        <w:rPr>
          <w:rFonts w:hint="eastAsia" w:cs="宋体"/>
          <w:sz w:val="28"/>
          <w:szCs w:val="28"/>
          <w:lang w:val="en-US" w:eastAsia="zh-CN"/>
        </w:rPr>
        <w:t>六</w:t>
      </w:r>
      <w:r>
        <w:rPr>
          <w:rFonts w:hint="eastAsia" w:ascii="宋体" w:hAnsi="宋体" w:eastAsia="宋体" w:cs="宋体"/>
          <w:sz w:val="28"/>
          <w:szCs w:val="28"/>
          <w:lang w:val="en-US" w:eastAsia="zh-CN"/>
        </w:rPr>
        <w:t>座，办公楼两座，学术报告厅、实验楼、艺术楼、体育馆楼各一座，学生公寓楼四座；</w:t>
      </w:r>
      <w:r>
        <w:rPr>
          <w:rFonts w:hint="eastAsia" w:cs="宋体"/>
          <w:sz w:val="28"/>
          <w:szCs w:val="28"/>
          <w:lang w:val="en-US" w:eastAsia="zh-CN"/>
        </w:rPr>
        <w:t>有</w:t>
      </w:r>
      <w:r>
        <w:rPr>
          <w:rFonts w:hint="eastAsia" w:ascii="宋体" w:hAnsi="宋体" w:eastAsia="宋体" w:cs="宋体"/>
          <w:sz w:val="28"/>
          <w:szCs w:val="28"/>
          <w:lang w:val="en-US" w:eastAsia="zh-CN"/>
        </w:rPr>
        <w:t>全福元大型超市连锁、</w:t>
      </w:r>
      <w:r>
        <w:rPr>
          <w:rFonts w:hint="eastAsia" w:cs="宋体"/>
          <w:sz w:val="28"/>
          <w:szCs w:val="28"/>
          <w:lang w:val="en-US" w:eastAsia="zh-CN"/>
        </w:rPr>
        <w:t>24小时自助银行、</w:t>
      </w:r>
      <w:r>
        <w:rPr>
          <w:rFonts w:hint="eastAsia" w:ascii="宋体" w:hAnsi="宋体" w:eastAsia="宋体" w:cs="宋体"/>
          <w:sz w:val="28"/>
          <w:szCs w:val="28"/>
          <w:lang w:val="en-US" w:eastAsia="zh-CN"/>
        </w:rPr>
        <w:t>现代化营养餐厅</w:t>
      </w:r>
      <w:r>
        <w:rPr>
          <w:rFonts w:hint="eastAsia" w:cs="宋体"/>
          <w:sz w:val="28"/>
          <w:szCs w:val="28"/>
          <w:lang w:val="en-US" w:eastAsia="zh-CN"/>
        </w:rPr>
        <w:t>、</w:t>
      </w:r>
      <w:r>
        <w:rPr>
          <w:rFonts w:hint="eastAsia" w:ascii="宋体" w:hAnsi="宋体" w:cs="宋体"/>
          <w:sz w:val="28"/>
          <w:szCs w:val="28"/>
          <w:lang w:val="en-US" w:eastAsia="zh-CN"/>
        </w:rPr>
        <w:t>太阳能浴池；各功能楼配有净水机，</w:t>
      </w:r>
      <w:r>
        <w:rPr>
          <w:rFonts w:hint="eastAsia" w:ascii="宋体" w:hAnsi="宋体" w:eastAsia="宋体" w:cs="宋体"/>
          <w:sz w:val="28"/>
          <w:szCs w:val="28"/>
          <w:lang w:val="en-US" w:eastAsia="zh-CN"/>
        </w:rPr>
        <w:t>磁卡电话遍布教学与生活各个区域</w:t>
      </w:r>
      <w:r>
        <w:rPr>
          <w:rFonts w:hint="eastAsia" w:ascii="宋体" w:hAnsi="宋体" w:cs="宋体"/>
          <w:sz w:val="28"/>
          <w:szCs w:val="28"/>
          <w:lang w:val="en-US" w:eastAsia="zh-CN"/>
        </w:rPr>
        <w:t>；所有教室率先实行电子白板多媒体教学，应届部各个教室安装电子监控设施，图书仪器配备符合规范办学要求。</w:t>
      </w:r>
    </w:p>
    <w:p>
      <w:pPr>
        <w:rPr>
          <w:rFonts w:hint="eastAsia" w:ascii="宋体" w:hAnsi="宋体" w:cs="宋体"/>
          <w:b/>
          <w:bCs/>
          <w:sz w:val="28"/>
          <w:szCs w:val="28"/>
          <w:lang w:val="en-US" w:eastAsia="zh-CN"/>
        </w:rPr>
      </w:pPr>
    </w:p>
    <w:p>
      <w:pPr>
        <w:pStyle w:val="3"/>
        <w:rPr>
          <w:rFonts w:hint="eastAsia"/>
          <w:lang w:val="en-US" w:eastAsia="zh-CN"/>
        </w:rPr>
      </w:pPr>
      <w:bookmarkStart w:id="7" w:name="_Toc32242"/>
      <w:r>
        <w:rPr>
          <w:rFonts w:hint="eastAsia"/>
          <w:lang w:val="en-US" w:eastAsia="zh-CN"/>
        </w:rPr>
        <w:t>三、问题和挑战</w:t>
      </w:r>
      <w:bookmarkEnd w:id="7"/>
    </w:p>
    <w:p>
      <w:pPr>
        <w:numPr>
          <w:ilvl w:val="0"/>
          <w:numId w:val="0"/>
        </w:numPr>
        <w:rPr>
          <w:rFonts w:hint="eastAsia" w:ascii="宋体" w:hAnsi="宋体" w:cs="宋体"/>
          <w:sz w:val="28"/>
          <w:szCs w:val="28"/>
          <w:lang w:val="en-US" w:eastAsia="zh-CN"/>
        </w:rPr>
      </w:pPr>
      <w:r>
        <w:rPr>
          <w:rFonts w:hint="eastAsia" w:ascii="宋体" w:hAnsi="宋体" w:cs="宋体"/>
          <w:b/>
          <w:bCs/>
          <w:sz w:val="28"/>
          <w:szCs w:val="28"/>
          <w:lang w:val="en-US" w:eastAsia="zh-CN"/>
        </w:rPr>
        <w:t xml:space="preserve">    </w:t>
      </w:r>
      <w:bookmarkStart w:id="8" w:name="_Toc20778"/>
      <w:r>
        <w:rPr>
          <w:rStyle w:val="13"/>
          <w:rFonts w:hint="eastAsia"/>
          <w:lang w:val="en-US" w:eastAsia="zh-CN"/>
        </w:rPr>
        <w:t>1、政策变化和生源状况给复读教学带来的挑战</w:t>
      </w:r>
      <w:bookmarkEnd w:id="8"/>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随着高校招生政策高考志愿填报规则的逐渐改变，高分落榜、高分复读现象逐年递减，考生选择普通本科和职业院校的比例也越来越大，各地也都在举办自己的复读学校，这些都给我们的招生工作带来极大的挑战，生源质量下滑，成为难以扭转的趋势。</w:t>
      </w:r>
    </w:p>
    <w:p>
      <w:pPr>
        <w:numPr>
          <w:ilvl w:val="0"/>
          <w:numId w:val="0"/>
        </w:numPr>
        <w:rPr>
          <w:rFonts w:hint="eastAsia" w:ascii="宋体" w:hAnsi="宋体" w:cs="宋体"/>
          <w:sz w:val="28"/>
          <w:szCs w:val="28"/>
          <w:lang w:val="en-US" w:eastAsia="zh-CN"/>
        </w:rPr>
      </w:pPr>
      <w:r>
        <w:rPr>
          <w:rFonts w:hint="eastAsia" w:ascii="宋体" w:hAnsi="宋体" w:cs="宋体"/>
          <w:b/>
          <w:bCs/>
          <w:sz w:val="28"/>
          <w:szCs w:val="28"/>
          <w:lang w:val="en-US" w:eastAsia="zh-CN"/>
        </w:rPr>
        <w:t xml:space="preserve">    </w:t>
      </w:r>
      <w:bookmarkStart w:id="9" w:name="_Toc30336"/>
      <w:r>
        <w:rPr>
          <w:rStyle w:val="13"/>
          <w:rFonts w:hint="eastAsia"/>
          <w:lang w:val="en-US" w:eastAsia="zh-CN"/>
        </w:rPr>
        <w:t>2、学校结构布局、校舍硬件设施老旧带来的挑战</w:t>
      </w:r>
      <w:bookmarkEnd w:id="9"/>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由于本校是在三校合一的基础上形成的，建筑结构和功能布局难以形成统一的风格，多数功能楼老旧，水电线路也属于老化状态，给学校长足发展带来挑战。</w:t>
      </w:r>
    </w:p>
    <w:p>
      <w:pPr>
        <w:numPr>
          <w:ilvl w:val="0"/>
          <w:numId w:val="0"/>
        </w:numPr>
        <w:rPr>
          <w:rFonts w:hint="eastAsia" w:ascii="宋体" w:hAnsi="宋体" w:cs="宋体"/>
          <w:sz w:val="28"/>
          <w:szCs w:val="28"/>
          <w:lang w:val="en-US" w:eastAsia="zh-CN"/>
        </w:rPr>
      </w:pPr>
      <w:r>
        <w:rPr>
          <w:rFonts w:hint="eastAsia" w:ascii="宋体" w:hAnsi="宋体" w:cs="宋体"/>
          <w:b/>
          <w:bCs/>
          <w:sz w:val="28"/>
          <w:szCs w:val="28"/>
          <w:lang w:val="en-US" w:eastAsia="zh-CN"/>
        </w:rPr>
        <w:t xml:space="preserve">    </w:t>
      </w:r>
      <w:bookmarkStart w:id="10" w:name="_Toc9444"/>
      <w:r>
        <w:rPr>
          <w:rFonts w:hint="eastAsia" w:ascii="宋体" w:hAnsi="宋体" w:cs="宋体"/>
          <w:b/>
          <w:bCs/>
          <w:sz w:val="28"/>
          <w:szCs w:val="28"/>
          <w:lang w:val="en-US" w:eastAsia="zh-CN"/>
        </w:rPr>
        <w:t>3</w:t>
      </w:r>
      <w:r>
        <w:rPr>
          <w:rStyle w:val="13"/>
          <w:rFonts w:hint="eastAsia"/>
          <w:lang w:val="en-US" w:eastAsia="zh-CN"/>
        </w:rPr>
        <w:t>、育人理念、管理制度和办学模式有待更新</w:t>
      </w:r>
      <w:bookmarkEnd w:id="10"/>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在学生自主学习积极性的养成、自主学习能力的培养等方面，我们还缺乏成熟的模式，学校精神和办学理念与日常工作的对接还存在误差。</w:t>
      </w:r>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基本完成了各种规章制度，但是在教育教学的制度化管理方面，执行力度还有欠缺。</w:t>
      </w:r>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办学模式基本适应了时代的需求，但是从总体上来讲，教学模式还不能完全适应自主学习能力培养的需求，需要更新。</w:t>
      </w:r>
    </w:p>
    <w:p>
      <w:pPr>
        <w:numPr>
          <w:ilvl w:val="0"/>
          <w:numId w:val="0"/>
        </w:numPr>
        <w:rPr>
          <w:rFonts w:hint="eastAsia" w:ascii="宋体" w:hAnsi="宋体" w:cs="宋体"/>
          <w:sz w:val="28"/>
          <w:szCs w:val="28"/>
          <w:lang w:val="en-US" w:eastAsia="zh-CN"/>
        </w:rPr>
      </w:pPr>
      <w:r>
        <w:rPr>
          <w:rFonts w:hint="eastAsia" w:ascii="宋体" w:hAnsi="宋体" w:cs="宋体"/>
          <w:b/>
          <w:bCs/>
          <w:sz w:val="28"/>
          <w:szCs w:val="28"/>
          <w:lang w:val="en-US" w:eastAsia="zh-CN"/>
        </w:rPr>
        <w:t xml:space="preserve">    </w:t>
      </w:r>
      <w:bookmarkStart w:id="11" w:name="_Toc21323"/>
      <w:r>
        <w:rPr>
          <w:rStyle w:val="13"/>
          <w:rFonts w:hint="eastAsia"/>
          <w:lang w:val="en-US" w:eastAsia="zh-CN"/>
        </w:rPr>
        <w:t>4、青年教师基本功有待加强，部分老教师知识体系和教学模式有待升级</w:t>
      </w:r>
      <w:bookmarkEnd w:id="11"/>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学校一直高度重视青年教师培养，青蓝工程每年都取得了较好的成绩，大多数青年教师都能达到学校提出的“一年合格，两年成熟，三年优秀”的成长目标。但是，由于聘任教师还占一定比例等原因，青年教师专业成长不均衡，部分青年教师教学基本功不扎实，甚至忽视师德素养的养成与提高，还需要进一步强化青年教师培养的力度。</w:t>
      </w:r>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老教师具有成熟的基本教学能力，专业功底扎实，但是部分存在着知识体系更新和教学模式升级的动力不足等问题，特别是在教学手段、交流方式方面，仍部分存在着与现代教育技术及青少年心理不相适应的问题。</w:t>
      </w:r>
    </w:p>
    <w:p>
      <w:pPr>
        <w:numPr>
          <w:ilvl w:val="0"/>
          <w:numId w:val="0"/>
        </w:numPr>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w:t>
      </w:r>
    </w:p>
    <w:p>
      <w:pPr>
        <w:numPr>
          <w:ilvl w:val="0"/>
          <w:numId w:val="0"/>
        </w:numPr>
        <w:jc w:val="center"/>
        <w:rPr>
          <w:rFonts w:hint="eastAsia" w:ascii="宋体" w:hAnsi="宋体" w:cs="宋体"/>
          <w:sz w:val="28"/>
          <w:szCs w:val="28"/>
          <w:lang w:val="en-US" w:eastAsia="zh-CN"/>
        </w:rPr>
      </w:pPr>
      <w:bookmarkStart w:id="12" w:name="_Toc5391"/>
      <w:r>
        <w:rPr>
          <w:rStyle w:val="15"/>
          <w:rFonts w:hint="eastAsia"/>
          <w:lang w:val="en-US" w:eastAsia="zh-CN"/>
        </w:rPr>
        <w:t>第二部分：指导思想和办学理念</w:t>
      </w:r>
      <w:bookmarkEnd w:id="12"/>
    </w:p>
    <w:p>
      <w:pPr>
        <w:pStyle w:val="3"/>
        <w:rPr>
          <w:rFonts w:hint="eastAsia"/>
          <w:lang w:val="en-US" w:eastAsia="zh-CN"/>
        </w:rPr>
      </w:pPr>
      <w:bookmarkStart w:id="13" w:name="_Toc15306"/>
      <w:r>
        <w:rPr>
          <w:rFonts w:hint="eastAsia"/>
          <w:lang w:val="en-US" w:eastAsia="zh-CN"/>
        </w:rPr>
        <w:t>一、现状分析</w:t>
      </w:r>
      <w:bookmarkEnd w:id="13"/>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今后三年，是关系到我校能否持续发展的关键时期。在生源状况面临上述挑战的情况下，高考改革、招生录取政策改革正深入进行，对我们来说，既是挑战，也是机遇，在稳定现有办学成绩、进一步擦亮圣都品牌的同时，以强有力的发展热情和坚定信念，主动进取，努力拼搏，全力以赴抢占办学主动权，在全省范围内争取优质生源，并将教育质量提高到一个新的水平，夯实圣都长期稳定健康发展的根基，是我们义不容辞的职责，也是志在必得的光荣使命。</w:t>
      </w:r>
    </w:p>
    <w:p>
      <w:pPr>
        <w:numPr>
          <w:ilvl w:val="0"/>
          <w:numId w:val="0"/>
        </w:numPr>
        <w:rPr>
          <w:rFonts w:hint="eastAsia" w:ascii="宋体" w:hAnsi="宋体" w:cs="宋体"/>
          <w:b/>
          <w:bCs/>
          <w:sz w:val="28"/>
          <w:szCs w:val="28"/>
          <w:lang w:val="en-US" w:eastAsia="zh-CN"/>
        </w:rPr>
      </w:pPr>
    </w:p>
    <w:p>
      <w:pPr>
        <w:pStyle w:val="3"/>
        <w:rPr>
          <w:rFonts w:hint="eastAsia"/>
          <w:lang w:val="en-US" w:eastAsia="zh-CN"/>
        </w:rPr>
      </w:pPr>
      <w:bookmarkStart w:id="14" w:name="_Toc19122"/>
      <w:r>
        <w:rPr>
          <w:rFonts w:hint="eastAsia"/>
          <w:lang w:val="en-US" w:eastAsia="zh-CN"/>
        </w:rPr>
        <w:t>二、指导思想</w:t>
      </w:r>
      <w:bookmarkEnd w:id="14"/>
    </w:p>
    <w:p>
      <w:pPr>
        <w:keepNext w:val="0"/>
        <w:keepLines w:val="0"/>
        <w:widowControl/>
        <w:suppressLineNumbers w:val="0"/>
        <w:spacing w:before="100" w:beforeAutospacing="1" w:after="100" w:afterAutospacing="1"/>
        <w:ind w:left="0" w:right="0"/>
        <w:jc w:val="left"/>
      </w:pPr>
      <w:r>
        <w:rPr>
          <w:rFonts w:hint="eastAsia" w:ascii="宋体" w:hAnsi="宋体" w:cs="宋体"/>
          <w:sz w:val="28"/>
          <w:szCs w:val="28"/>
          <w:lang w:val="en-US" w:eastAsia="zh-CN"/>
        </w:rPr>
        <w:t xml:space="preserve">    全面贯彻落实国家和省中长期教育改革与发展规划纲要精神，坚持依法治校、以德树人，以培养适应21世纪创新型学生为根本，以加快发展为主题，以学科建设和综合督导为龙头，以教改创新为动力，以加强和改进党的建设与思想政治工作为保证，在市教体局的直接领导下，大力加强教育科研和管理创新，全面提高学校的办学水平和综合实力，学校</w:t>
      </w:r>
      <w:r>
        <w:rPr>
          <w:rFonts w:ascii="Calibri" w:hAnsi="Calibri" w:eastAsia="宋体" w:cs="Times New Roman"/>
          <w:kern w:val="0"/>
          <w:sz w:val="28"/>
          <w:szCs w:val="28"/>
          <w:lang w:val="en-US" w:eastAsia="zh-CN" w:bidi="ar"/>
        </w:rPr>
        <w:t>创造一切条件让教师成功，教师创造一切条件让学生成才，</w:t>
      </w:r>
      <w:r>
        <w:rPr>
          <w:rFonts w:hint="eastAsia" w:ascii="宋体" w:hAnsi="宋体" w:cs="宋体"/>
          <w:sz w:val="28"/>
          <w:szCs w:val="28"/>
          <w:lang w:val="en-US" w:eastAsia="zh-CN"/>
        </w:rPr>
        <w:t>努力实现跻身山东省品牌强校的奋斗目标，</w:t>
      </w:r>
      <w:r>
        <w:rPr>
          <w:rFonts w:ascii="Calibri" w:hAnsi="Calibri" w:eastAsia="宋体" w:cs="Times New Roman"/>
          <w:kern w:val="0"/>
          <w:sz w:val="28"/>
          <w:szCs w:val="28"/>
          <w:lang w:val="en-US" w:eastAsia="zh-CN" w:bidi="ar"/>
        </w:rPr>
        <w:t>为生命留下感动</w:t>
      </w:r>
      <w:r>
        <w:rPr>
          <w:rFonts w:hint="eastAsia" w:eastAsia="宋体" w:cs="Times New Roman"/>
          <w:kern w:val="0"/>
          <w:sz w:val="28"/>
          <w:szCs w:val="28"/>
          <w:lang w:val="en-US" w:eastAsia="zh-CN" w:bidi="ar"/>
        </w:rPr>
        <w:t>。</w:t>
      </w:r>
    </w:p>
    <w:p>
      <w:pPr>
        <w:numPr>
          <w:ilvl w:val="0"/>
          <w:numId w:val="0"/>
        </w:numPr>
        <w:rPr>
          <w:rFonts w:hint="eastAsia" w:ascii="宋体" w:hAnsi="宋体" w:cs="宋体"/>
          <w:b/>
          <w:bCs/>
          <w:sz w:val="28"/>
          <w:szCs w:val="28"/>
          <w:lang w:val="en-US" w:eastAsia="zh-CN"/>
        </w:rPr>
      </w:pPr>
    </w:p>
    <w:p>
      <w:pPr>
        <w:pStyle w:val="3"/>
        <w:rPr>
          <w:rFonts w:hint="eastAsia"/>
          <w:lang w:val="en-US" w:eastAsia="zh-CN"/>
        </w:rPr>
      </w:pPr>
      <w:bookmarkStart w:id="15" w:name="_Toc32548"/>
      <w:r>
        <w:rPr>
          <w:rFonts w:hint="eastAsia"/>
          <w:lang w:val="en-US" w:eastAsia="zh-CN"/>
        </w:rPr>
        <w:t>三、办学理念</w:t>
      </w:r>
      <w:bookmarkEnd w:id="15"/>
    </w:p>
    <w:p>
      <w:pPr>
        <w:keepNext w:val="0"/>
        <w:keepLines w:val="0"/>
        <w:widowControl/>
        <w:suppressLineNumbers w:val="0"/>
        <w:spacing w:before="100" w:beforeAutospacing="1" w:after="100" w:afterAutospacing="1"/>
        <w:ind w:left="0" w:right="0" w:firstLine="562" w:firstLineChars="200"/>
        <w:jc w:val="left"/>
      </w:pPr>
      <w:r>
        <w:rPr>
          <w:rFonts w:hint="eastAsia" w:cs="Times New Roman"/>
          <w:b/>
          <w:kern w:val="0"/>
          <w:sz w:val="28"/>
          <w:szCs w:val="28"/>
          <w:lang w:val="en-US" w:eastAsia="zh-CN" w:bidi="ar"/>
        </w:rPr>
        <w:t>育人理念</w:t>
      </w:r>
      <w:r>
        <w:rPr>
          <w:rFonts w:ascii="Calibri" w:hAnsi="Calibri" w:eastAsia="宋体" w:cs="Times New Roman"/>
          <w:b/>
          <w:kern w:val="0"/>
          <w:sz w:val="28"/>
          <w:szCs w:val="28"/>
          <w:lang w:val="en-US" w:eastAsia="zh-CN" w:bidi="ar"/>
        </w:rPr>
        <w:t>：</w:t>
      </w:r>
      <w:r>
        <w:rPr>
          <w:rFonts w:ascii="Calibri" w:hAnsi="Calibri" w:eastAsia="宋体" w:cs="Times New Roman"/>
          <w:kern w:val="0"/>
          <w:sz w:val="28"/>
          <w:szCs w:val="28"/>
          <w:lang w:val="en-US" w:eastAsia="zh-CN" w:bidi="ar"/>
        </w:rPr>
        <w:t>责任为天，不抛弃不放弃，让每一个孩子都得到适合自己的最好的发展</w:t>
      </w:r>
    </w:p>
    <w:p>
      <w:pPr>
        <w:keepNext w:val="0"/>
        <w:keepLines w:val="0"/>
        <w:widowControl/>
        <w:suppressLineNumbers w:val="0"/>
        <w:spacing w:before="100" w:beforeAutospacing="1" w:after="100" w:afterAutospacing="1"/>
        <w:ind w:left="0" w:right="0" w:firstLine="562" w:firstLineChars="200"/>
        <w:jc w:val="left"/>
      </w:pPr>
      <w:r>
        <w:rPr>
          <w:rFonts w:ascii="Calibri" w:hAnsi="Calibri" w:eastAsia="宋体" w:cs="Times New Roman"/>
          <w:b/>
          <w:kern w:val="0"/>
          <w:sz w:val="28"/>
          <w:szCs w:val="28"/>
          <w:lang w:val="en-US" w:eastAsia="zh-CN" w:bidi="ar"/>
        </w:rPr>
        <w:t>校训：</w:t>
      </w:r>
      <w:r>
        <w:rPr>
          <w:rFonts w:ascii="Calibri" w:hAnsi="Calibri" w:eastAsia="宋体" w:cs="Times New Roman"/>
          <w:kern w:val="0"/>
          <w:sz w:val="28"/>
          <w:szCs w:val="28"/>
          <w:lang w:val="en-US" w:eastAsia="zh-CN" w:bidi="ar"/>
        </w:rPr>
        <w:t xml:space="preserve">厚德笃学  以常超凡  </w:t>
      </w:r>
    </w:p>
    <w:p>
      <w:pPr>
        <w:keepNext w:val="0"/>
        <w:keepLines w:val="0"/>
        <w:widowControl/>
        <w:suppressLineNumbers w:val="0"/>
        <w:spacing w:before="100" w:beforeAutospacing="1" w:after="100" w:afterAutospacing="1"/>
        <w:ind w:left="0" w:right="0" w:firstLine="562" w:firstLineChars="200"/>
        <w:jc w:val="left"/>
      </w:pPr>
      <w:r>
        <w:rPr>
          <w:rFonts w:ascii="Calibri" w:hAnsi="Calibri" w:eastAsia="宋体" w:cs="Times New Roman"/>
          <w:b/>
          <w:kern w:val="0"/>
          <w:sz w:val="28"/>
          <w:szCs w:val="28"/>
          <w:lang w:val="en-US" w:eastAsia="zh-CN" w:bidi="ar"/>
        </w:rPr>
        <w:t>校风：</w:t>
      </w:r>
      <w:r>
        <w:rPr>
          <w:rFonts w:ascii="Calibri" w:hAnsi="Calibri" w:eastAsia="宋体" w:cs="Times New Roman"/>
          <w:kern w:val="0"/>
          <w:sz w:val="28"/>
          <w:szCs w:val="28"/>
          <w:lang w:val="en-US" w:eastAsia="zh-CN" w:bidi="ar"/>
        </w:rPr>
        <w:t xml:space="preserve">友善互补   </w:t>
      </w:r>
      <w:r>
        <w:rPr>
          <w:rFonts w:hint="eastAsia" w:cs="Times New Roman"/>
          <w:kern w:val="0"/>
          <w:sz w:val="28"/>
          <w:szCs w:val="28"/>
          <w:lang w:val="en-US" w:eastAsia="zh-CN" w:bidi="ar"/>
        </w:rPr>
        <w:t>砺志尚学</w:t>
      </w:r>
    </w:p>
    <w:p>
      <w:pPr>
        <w:keepNext w:val="0"/>
        <w:keepLines w:val="0"/>
        <w:widowControl/>
        <w:suppressLineNumbers w:val="0"/>
        <w:spacing w:before="100" w:beforeAutospacing="1" w:after="100" w:afterAutospacing="1"/>
        <w:ind w:left="0" w:right="0" w:firstLine="562" w:firstLineChars="200"/>
        <w:jc w:val="left"/>
      </w:pPr>
      <w:r>
        <w:rPr>
          <w:rFonts w:ascii="Calibri" w:hAnsi="Calibri" w:eastAsia="宋体" w:cs="Times New Roman"/>
          <w:b/>
          <w:kern w:val="0"/>
          <w:sz w:val="28"/>
          <w:szCs w:val="28"/>
          <w:lang w:val="en-US" w:eastAsia="zh-CN" w:bidi="ar"/>
        </w:rPr>
        <w:t>教风</w:t>
      </w:r>
      <w:r>
        <w:rPr>
          <w:rFonts w:ascii="Calibri" w:hAnsi="Calibri" w:eastAsia="宋体" w:cs="Times New Roman"/>
          <w:kern w:val="0"/>
          <w:sz w:val="28"/>
          <w:szCs w:val="28"/>
          <w:lang w:val="en-US" w:eastAsia="zh-CN" w:bidi="ar"/>
        </w:rPr>
        <w:t xml:space="preserve">：有教无类 </w:t>
      </w:r>
      <w:r>
        <w:rPr>
          <w:rFonts w:hint="eastAsia" w:cs="Times New Roman"/>
          <w:kern w:val="0"/>
          <w:sz w:val="28"/>
          <w:szCs w:val="28"/>
          <w:lang w:val="en-US" w:eastAsia="zh-CN" w:bidi="ar"/>
        </w:rPr>
        <w:t>严谨</w:t>
      </w:r>
      <w:r>
        <w:rPr>
          <w:rFonts w:ascii="Calibri" w:hAnsi="Calibri" w:eastAsia="宋体" w:cs="Times New Roman"/>
          <w:kern w:val="0"/>
          <w:sz w:val="28"/>
          <w:szCs w:val="28"/>
          <w:lang w:val="en-US" w:eastAsia="zh-CN" w:bidi="ar"/>
        </w:rPr>
        <w:t xml:space="preserve">得法  </w:t>
      </w:r>
    </w:p>
    <w:p>
      <w:pPr>
        <w:keepNext w:val="0"/>
        <w:keepLines w:val="0"/>
        <w:widowControl/>
        <w:suppressLineNumbers w:val="0"/>
        <w:spacing w:before="100" w:beforeAutospacing="1" w:after="100" w:afterAutospacing="1"/>
        <w:ind w:left="0" w:right="0" w:firstLine="562" w:firstLineChars="200"/>
        <w:jc w:val="left"/>
      </w:pPr>
      <w:r>
        <w:rPr>
          <w:rFonts w:ascii="Calibri" w:hAnsi="Calibri" w:eastAsia="宋体" w:cs="Times New Roman"/>
          <w:b/>
          <w:kern w:val="0"/>
          <w:sz w:val="28"/>
          <w:szCs w:val="28"/>
          <w:lang w:val="en-US" w:eastAsia="zh-CN" w:bidi="ar"/>
        </w:rPr>
        <w:t>学风：</w:t>
      </w:r>
      <w:r>
        <w:rPr>
          <w:rFonts w:ascii="Calibri" w:hAnsi="Calibri" w:eastAsia="宋体" w:cs="Times New Roman"/>
          <w:kern w:val="0"/>
          <w:sz w:val="28"/>
          <w:szCs w:val="28"/>
          <w:lang w:val="en-US" w:eastAsia="zh-CN" w:bidi="ar"/>
        </w:rPr>
        <w:t>善闻善言 精益求精</w:t>
      </w:r>
    </w:p>
    <w:p>
      <w:pPr>
        <w:keepNext w:val="0"/>
        <w:keepLines w:val="0"/>
        <w:widowControl/>
        <w:suppressLineNumbers w:val="0"/>
        <w:spacing w:before="100" w:beforeAutospacing="1" w:after="100" w:afterAutospacing="1"/>
        <w:ind w:left="0" w:right="0" w:firstLine="562" w:firstLineChars="200"/>
        <w:jc w:val="left"/>
      </w:pPr>
      <w:r>
        <w:rPr>
          <w:rFonts w:ascii="Calibri" w:hAnsi="Calibri" w:eastAsia="宋体" w:cs="Times New Roman"/>
          <w:b/>
          <w:kern w:val="0"/>
          <w:sz w:val="28"/>
          <w:szCs w:val="28"/>
          <w:lang w:val="en-US" w:eastAsia="zh-CN" w:bidi="ar"/>
        </w:rPr>
        <w:t>校徽：</w:t>
      </w:r>
      <w:r>
        <w:rPr>
          <w:rFonts w:ascii="Calibri" w:hAnsi="Calibri" w:eastAsia="宋体" w:cs="Times New Roman"/>
          <w:kern w:val="0"/>
          <w:sz w:val="28"/>
          <w:szCs w:val="28"/>
          <w:lang w:val="en-US" w:eastAsia="zh-CN" w:bidi="ar"/>
        </w:rPr>
        <w:t xml:space="preserve">学子之都 文化圣殿 </w:t>
      </w:r>
    </w:p>
    <w:p>
      <w:pPr>
        <w:keepNext w:val="0"/>
        <w:keepLines w:val="0"/>
        <w:widowControl/>
        <w:suppressLineNumbers w:val="0"/>
        <w:spacing w:before="100" w:beforeAutospacing="1" w:after="100" w:afterAutospacing="1"/>
        <w:ind w:left="0" w:right="0" w:firstLine="562" w:firstLineChars="200"/>
        <w:jc w:val="left"/>
      </w:pPr>
      <w:r>
        <w:rPr>
          <w:rFonts w:ascii="Calibri" w:hAnsi="Calibri" w:eastAsia="宋体" w:cs="Times New Roman"/>
          <w:b/>
          <w:kern w:val="0"/>
          <w:sz w:val="28"/>
          <w:szCs w:val="28"/>
          <w:lang w:val="en-US" w:eastAsia="zh-CN" w:bidi="ar"/>
        </w:rPr>
        <w:t>校歌：</w:t>
      </w:r>
      <w:r>
        <w:rPr>
          <w:rFonts w:hint="eastAsia" w:cs="Times New Roman"/>
          <w:kern w:val="0"/>
          <w:sz w:val="28"/>
          <w:szCs w:val="28"/>
          <w:lang w:val="en-US" w:eastAsia="zh-CN" w:bidi="ar"/>
        </w:rPr>
        <w:t>给</w:t>
      </w:r>
      <w:r>
        <w:rPr>
          <w:rFonts w:ascii="Calibri" w:hAnsi="Calibri" w:eastAsia="宋体" w:cs="Times New Roman"/>
          <w:kern w:val="0"/>
          <w:sz w:val="28"/>
          <w:szCs w:val="28"/>
          <w:lang w:val="en-US" w:eastAsia="zh-CN" w:bidi="ar"/>
        </w:rPr>
        <w:t>生命留下感动</w:t>
      </w:r>
    </w:p>
    <w:p>
      <w:pPr>
        <w:keepNext w:val="0"/>
        <w:keepLines w:val="0"/>
        <w:widowControl/>
        <w:suppressLineNumbers w:val="0"/>
        <w:spacing w:before="100" w:beforeAutospacing="1" w:after="100" w:afterAutospacing="1"/>
        <w:ind w:left="0" w:right="0" w:firstLine="562" w:firstLineChars="200"/>
        <w:jc w:val="left"/>
      </w:pPr>
      <w:r>
        <w:rPr>
          <w:rFonts w:ascii="Calibri" w:hAnsi="Calibri" w:eastAsia="宋体" w:cs="Times New Roman"/>
          <w:b/>
          <w:kern w:val="0"/>
          <w:sz w:val="28"/>
          <w:szCs w:val="28"/>
          <w:lang w:val="en-US" w:eastAsia="zh-CN" w:bidi="ar"/>
        </w:rPr>
        <w:t>校庆日：</w:t>
      </w:r>
      <w:r>
        <w:rPr>
          <w:rFonts w:ascii="Calibri" w:hAnsi="Calibri" w:eastAsia="宋体" w:cs="Times New Roman"/>
          <w:kern w:val="0"/>
          <w:sz w:val="28"/>
          <w:szCs w:val="28"/>
          <w:lang w:val="en-US" w:eastAsia="zh-CN" w:bidi="ar"/>
        </w:rPr>
        <w:t>9月16日</w:t>
      </w:r>
    </w:p>
    <w:p>
      <w:pPr>
        <w:pStyle w:val="2"/>
        <w:jc w:val="center"/>
        <w:rPr>
          <w:rFonts w:hint="eastAsia"/>
          <w:lang w:val="en-US" w:eastAsia="zh-CN"/>
        </w:rPr>
      </w:pPr>
    </w:p>
    <w:p>
      <w:pPr>
        <w:pStyle w:val="2"/>
        <w:jc w:val="center"/>
        <w:rPr>
          <w:rFonts w:hint="eastAsia" w:ascii="宋体" w:hAnsi="宋体" w:cs="宋体"/>
          <w:szCs w:val="36"/>
          <w:lang w:val="en-US" w:eastAsia="zh-CN"/>
        </w:rPr>
      </w:pPr>
      <w:bookmarkStart w:id="16" w:name="_Toc16132"/>
      <w:r>
        <w:rPr>
          <w:rFonts w:hint="eastAsia"/>
          <w:lang w:val="en-US" w:eastAsia="zh-CN"/>
        </w:rPr>
        <w:t>第三部分：发展目标</w:t>
      </w:r>
      <w:bookmarkEnd w:id="16"/>
    </w:p>
    <w:p>
      <w:pPr>
        <w:pStyle w:val="3"/>
        <w:rPr>
          <w:rFonts w:hint="eastAsia"/>
          <w:lang w:val="en-US" w:eastAsia="zh-CN"/>
        </w:rPr>
      </w:pPr>
      <w:bookmarkStart w:id="17" w:name="_Toc9646"/>
      <w:r>
        <w:rPr>
          <w:rFonts w:hint="eastAsia"/>
          <w:lang w:val="en-US" w:eastAsia="zh-CN"/>
        </w:rPr>
        <w:t>一、总体目标</w:t>
      </w:r>
      <w:bookmarkEnd w:id="17"/>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培养具有强烈责任感和终身发展能力的创新型学生，使每一个圣都学子在圣都精神熏染下，养成富有自信、坚强、互助、不屈不挠的高尚品格，不论是学习能力、学习成绩，还是生存能力、道德品质，都得到明显的进步，家长和社会满意度得到大幅度提高，力争将圣都建设成为山东省地方名校。</w:t>
      </w:r>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具体分三步走。</w:t>
      </w:r>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第一步：2019年1月--2019年12月，全面夯实教学基本功，进一步完善微课、一师一优课等现代教育模式，形成鲜明的办学特色。</w:t>
      </w:r>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第二步：2020年1月--2020年12月，完成一线教师教学理念和三全育人模式的升级，让自主学习能力成为圣都学子的基本能力。</w:t>
      </w:r>
    </w:p>
    <w:p>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第三步：2021年1月--2021年12月，建成国家教育主管部门认可的特色学校、山东省教育主管部门和社会认可的地方名校。</w:t>
      </w:r>
    </w:p>
    <w:p>
      <w:pPr>
        <w:numPr>
          <w:ilvl w:val="0"/>
          <w:numId w:val="0"/>
        </w:numPr>
        <w:rPr>
          <w:rFonts w:hint="eastAsia" w:ascii="宋体" w:hAnsi="宋体" w:cs="宋体"/>
          <w:b/>
          <w:bCs/>
          <w:sz w:val="28"/>
          <w:szCs w:val="28"/>
          <w:lang w:val="en-US" w:eastAsia="zh-CN"/>
        </w:rPr>
      </w:pPr>
    </w:p>
    <w:p>
      <w:pPr>
        <w:numPr>
          <w:ilvl w:val="0"/>
          <w:numId w:val="1"/>
        </w:numPr>
        <w:rPr>
          <w:rFonts w:hint="eastAsia" w:ascii="宋体" w:hAnsi="宋体" w:cs="宋体"/>
          <w:sz w:val="28"/>
          <w:szCs w:val="28"/>
          <w:lang w:val="en-US" w:eastAsia="zh-CN"/>
        </w:rPr>
      </w:pPr>
      <w:bookmarkStart w:id="18" w:name="_Toc1277"/>
      <w:r>
        <w:rPr>
          <w:rStyle w:val="14"/>
          <w:rFonts w:hint="eastAsia"/>
          <w:lang w:val="en-US" w:eastAsia="zh-CN"/>
        </w:rPr>
        <w:t>分项目标</w:t>
      </w:r>
      <w:bookmarkEnd w:id="18"/>
    </w:p>
    <w:p>
      <w:pPr>
        <w:numPr>
          <w:ilvl w:val="0"/>
          <w:numId w:val="0"/>
        </w:numPr>
        <w:rPr>
          <w:rFonts w:hint="eastAsia" w:ascii="宋体" w:hAnsi="宋体" w:cs="宋体"/>
          <w:sz w:val="28"/>
          <w:szCs w:val="28"/>
          <w:lang w:val="en-US" w:eastAsia="zh-CN"/>
        </w:rPr>
      </w:pPr>
    </w:p>
    <w:p>
      <w:pPr>
        <w:numPr>
          <w:ilvl w:val="0"/>
          <w:numId w:val="0"/>
        </w:numPr>
        <w:rPr>
          <w:rFonts w:hint="eastAsia" w:ascii="宋体" w:hAnsi="宋体" w:cs="宋体"/>
          <w:sz w:val="28"/>
          <w:szCs w:val="28"/>
          <w:lang w:val="en-US" w:eastAsia="zh-CN"/>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8"/>
        <w:gridCol w:w="720"/>
        <w:gridCol w:w="7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项目</w:t>
            </w:r>
          </w:p>
        </w:tc>
        <w:tc>
          <w:tcPr>
            <w:tcW w:w="7200"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目标要求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办学条件</w:t>
            </w: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设备管理</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各类专用教室管理规范，责任到人、管理到位，设施装备得到充分利用。生活保障设施维护及时，进一步更新老旧设施。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现代化教育</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加强教育公共服务平台资源建设，规范电教管理。多媒体教室、电子监控设施、录播室等，管理规范，责任明确，使用有效。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2、继续分批更换教学电脑、更新电教设备。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560" w:leftChars="0" w:right="0" w:rightChars="0"/>
              <w:jc w:val="left"/>
              <w:rPr>
                <w:rFonts w:hint="eastAsia" w:ascii="楷体" w:hAnsi="楷体" w:eastAsia="楷体" w:cs="楷体"/>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校园建设</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1、建设教师活动室，完善电子阅览室，确保学校基建、维修项目手续齐全，程序规范，质量优良。校舍建设档案完整，校舍维护良好。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2、美化校园，绿化覆盖率30%以上；道路平整，给排水系统通畅，进一步规整、换新供电线路。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学校管理</w:t>
            </w: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学校管理</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1、认真制定并实施学校三年（2019-2021）发展规划，措施落实，分工到位，年度目标达成度高。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2、进一步完善《圣都督导评估制度》，以督导评估为各项工作的切入点，全面推进教育教学工作。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3、强化制度建设，形成学校制度化管理网络。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4、加强学校管理干部学习培训，更新管理理念和管理模式，打造富有现代创新意识和高效行政能力的管理团队。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5、</w:t>
            </w:r>
            <w:r>
              <w:rPr>
                <w:rFonts w:hint="eastAsia" w:ascii="楷体" w:hAnsi="楷体" w:eastAsia="楷体" w:cs="楷体"/>
                <w:b w:val="0"/>
                <w:bCs w:val="0"/>
                <w:sz w:val="24"/>
                <w:szCs w:val="24"/>
                <w:lang w:val="en-US" w:eastAsia="zh-CN"/>
              </w:rPr>
              <w:t>规范学校管理，继续争创潍坊市“星级学校”。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财务管理</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1、执行各项财政财务规定，厉行节约，合理安排各项支出。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2、强化教辅资料订购、印发和采购供应各环节的监督检查力度，严格收支流程。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德育工作</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在确保常规德育工作高效进行的基础上，加强“人生规划教育”教育、“三读懂”教育、尊重教育和学生成长指导工作，高度重视学生基础文明养成教育，注重学科渗透德育，德育队伍素质高，德育活动针对性强，特色鲜明，效果良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2、创建潍坊市德育先进学校，争创山东省德育先进学校。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1、加强共青团组织制度建设，进一步开展好团队活动。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民主管理</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1、发挥教代会的民主监督作用，注重师德师风建设，工会财务管理规范，积极完成上级工会安排的工作任务。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2、做好教职工代表大会闭会期间，教职工、家长意见和建议的渠道畅通和研究、采纳工作。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楷体" w:hAnsi="楷体" w:eastAsia="楷体" w:cs="楷体"/>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依法治教</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坚持依法治教，做好普法宣传，规范建立健全安全管理制度，创建山东省普法基地，无师生违法犯罪行为，无教育违规行为，无有偿家教，无安全责任事故和集访事件。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教学管理</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1、严格执行课程标准和课程计划，教育教学质量逐年提高。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楷体" w:hAnsi="楷体" w:eastAsia="楷体" w:cs="楷体"/>
                <w:sz w:val="24"/>
                <w:szCs w:val="24"/>
                <w:lang w:val="en-US"/>
              </w:rPr>
            </w:pPr>
            <w:r>
              <w:rPr>
                <w:rFonts w:hint="eastAsia" w:ascii="楷体" w:hAnsi="楷体" w:eastAsia="楷体" w:cs="楷体"/>
                <w:kern w:val="0"/>
                <w:sz w:val="24"/>
                <w:szCs w:val="24"/>
                <w:lang w:val="en-US" w:eastAsia="zh-CN" w:bidi="ar"/>
              </w:rPr>
              <w:t>2、积极实施精准课堂改革，全面推进学生自主学习能力培养和学生成长内驱力研究工作。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3、完善课程评价机制，创建国家学本课堂实验基地。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体卫艺工作</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开足开齐音美体课程，积极开展阳光体育运动，保障学生每天45分钟以上体育锻炼时间。定期开展学生体检，学生体质健康达标率高。开展运动会、选拔赛，艺术节等活动，积极创建体育先进校。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教育科研</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积极开展各项教科研活动，课题数，课题研究参与率，教师发表论文数逐年提高。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队伍建设</w:t>
            </w: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干部队伍</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1、领导班子勤政、廉政、团结，坚持民主管理，教职工满意度高；党建工作符合上级要求。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2、稳步推进中层干部竞聘及轮岗工作。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2" w:hRule="atLeast"/>
        </w:trPr>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教师队伍</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1、积极实施优教优酬改革，健全教职工管理规定制度，手续规范齐全。落实全员聘任制，全面推进岗位设置工作，人员信息维护及时准确，人事业务办理工作规范。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2、制订《圣都教师发展五年规划》，完善教师专业发展机制，校本培训组织落实到位，专业技能类竞赛获奖比率高于同类学校平均水平并逐年有所提高。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3、关心教职工生活、关注教职工身体健康，积极开展有益的文体活动。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4、鼓励教师积极参加岗位培训和学历提高，让更多年轻教师能有机会参与校外高层次培训。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5、激励教师著书立说、开展教育科学研究，对教师的科研、著作出版、论文发表等，提供必要的资助和奖励。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办学水平</w:t>
            </w: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教育质量</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1、教师教学业务测试成绩好，教育教学质量逐年提高。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2、学生进步率逐年提高。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3、高考文化上线人数、艺体双过线人数、高考录取人数逐年提高。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社会评价</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1、以督导评估为抓手，细化责任，催进社会满意度各项指标达标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2、认真做好学校文化资源共享工作，树立学校良好形象，学生、社会、家长和上级部门评价高。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特色建设成果</w:t>
            </w:r>
          </w:p>
        </w:tc>
        <w:tc>
          <w:tcPr>
            <w:tcW w:w="720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1、进一步实施以微课、一师一优课为切入点的“特色教育工程”，引进优势项目，拓展特色空间。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2、强化应届音体美特长教学，学生体质健康水平达市区中学前列。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3、力争在三年内达到以下两个目标：一是教师女篮队对进入全市前三强；二是艺体高考双过线人数力争保持在两位数以上。</w:t>
            </w:r>
          </w:p>
        </w:tc>
      </w:tr>
    </w:tbl>
    <w:p>
      <w:pPr>
        <w:numPr>
          <w:ilvl w:val="0"/>
          <w:numId w:val="0"/>
        </w:numPr>
        <w:rPr>
          <w:rFonts w:hint="eastAsia" w:ascii="宋体" w:hAnsi="宋体" w:cs="宋体"/>
          <w:sz w:val="28"/>
          <w:szCs w:val="28"/>
          <w:lang w:val="en-US" w:eastAsia="zh-CN"/>
        </w:rPr>
      </w:pPr>
    </w:p>
    <w:p>
      <w:pPr>
        <w:numPr>
          <w:ilvl w:val="0"/>
          <w:numId w:val="0"/>
        </w:numPr>
        <w:jc w:val="center"/>
        <w:rPr>
          <w:rFonts w:hint="eastAsia" w:ascii="宋体" w:hAnsi="宋体" w:cs="宋体"/>
          <w:b/>
          <w:bCs/>
          <w:sz w:val="36"/>
          <w:szCs w:val="36"/>
          <w:lang w:val="en-US" w:eastAsia="zh-CN"/>
        </w:rPr>
      </w:pPr>
    </w:p>
    <w:p>
      <w:pPr>
        <w:pStyle w:val="2"/>
        <w:jc w:val="center"/>
        <w:rPr>
          <w:rFonts w:hint="eastAsia" w:ascii="宋体" w:hAnsi="宋体" w:cs="宋体"/>
          <w:b/>
          <w:bCs/>
          <w:szCs w:val="36"/>
          <w:lang w:val="en-US" w:eastAsia="zh-CN"/>
        </w:rPr>
      </w:pPr>
      <w:bookmarkStart w:id="19" w:name="_Toc23194"/>
      <w:r>
        <w:rPr>
          <w:rFonts w:hint="eastAsia"/>
          <w:lang w:val="en-US" w:eastAsia="zh-CN"/>
        </w:rPr>
        <w:t>第四部分：工作任务与措施</w:t>
      </w:r>
      <w:bookmarkEnd w:id="19"/>
    </w:p>
    <w:p>
      <w:pPr>
        <w:numPr>
          <w:ilvl w:val="0"/>
          <w:numId w:val="0"/>
        </w:numPr>
        <w:jc w:val="center"/>
        <w:rPr>
          <w:rFonts w:hint="eastAsia" w:ascii="宋体" w:hAnsi="宋体" w:cs="宋体"/>
          <w:b/>
          <w:bCs/>
          <w:sz w:val="36"/>
          <w:szCs w:val="36"/>
          <w:lang w:val="en-US" w:eastAsia="zh-CN"/>
        </w:rPr>
      </w:pPr>
    </w:p>
    <w:p>
      <w:pPr>
        <w:numPr>
          <w:ilvl w:val="0"/>
          <w:numId w:val="3"/>
        </w:numPr>
        <w:rPr>
          <w:rFonts w:hint="eastAsia" w:ascii="宋体" w:hAnsi="宋体" w:cs="宋体"/>
          <w:sz w:val="28"/>
          <w:szCs w:val="28"/>
          <w:lang w:val="en-US" w:eastAsia="zh-CN"/>
        </w:rPr>
      </w:pPr>
      <w:bookmarkStart w:id="20" w:name="_Toc14037"/>
      <w:r>
        <w:rPr>
          <w:rStyle w:val="14"/>
          <w:rFonts w:hint="eastAsia"/>
          <w:lang w:val="en-US" w:eastAsia="zh-CN"/>
        </w:rPr>
        <w:t>实施“立德树人”工程，强化文化立校，打造精神文化高地    （审核人：张海涛）</w:t>
      </w:r>
      <w:bookmarkEnd w:id="20"/>
    </w:p>
    <w:p>
      <w:pPr>
        <w:numPr>
          <w:ilvl w:val="0"/>
          <w:numId w:val="0"/>
        </w:numPr>
        <w:rPr>
          <w:rStyle w:val="13"/>
          <w:rFonts w:hint="eastAsia"/>
          <w:lang w:val="en-US" w:eastAsia="zh-CN"/>
        </w:rPr>
      </w:pPr>
      <w:r>
        <w:rPr>
          <w:rFonts w:hint="eastAsia" w:ascii="宋体" w:hAnsi="宋体" w:cs="宋体"/>
          <w:b/>
          <w:bCs/>
          <w:sz w:val="28"/>
          <w:szCs w:val="28"/>
          <w:lang w:val="en-US" w:eastAsia="zh-CN"/>
        </w:rPr>
        <w:t xml:space="preserve">    </w:t>
      </w:r>
      <w:bookmarkStart w:id="21" w:name="_Toc9183"/>
      <w:r>
        <w:rPr>
          <w:rStyle w:val="13"/>
          <w:rFonts w:hint="eastAsia"/>
          <w:lang w:val="en-US" w:eastAsia="zh-CN"/>
        </w:rPr>
        <w:t xml:space="preserve"> 1、强化落实，牢固树立“立德树人”意识，推进师德素养和德育教育的上档升级</w:t>
      </w:r>
    </w:p>
    <w:bookmarkEnd w:id="21"/>
    <w:p>
      <w:pPr>
        <w:numPr>
          <w:ilvl w:val="0"/>
          <w:numId w:val="0"/>
        </w:numPr>
        <w:rPr>
          <w:rFonts w:hint="eastAsia" w:ascii="宋体" w:hAnsi="宋体" w:cs="宋体"/>
          <w:sz w:val="28"/>
          <w:szCs w:val="28"/>
          <w:lang w:val="en-US" w:eastAsia="zh-CN"/>
        </w:rPr>
      </w:pPr>
      <w:r>
        <w:rPr>
          <w:rFonts w:hint="eastAsia" w:ascii="宋体" w:hAnsi="宋体" w:cs="宋体"/>
          <w:b/>
          <w:bCs/>
          <w:sz w:val="28"/>
          <w:szCs w:val="28"/>
          <w:lang w:val="en-US" w:eastAsia="zh-CN"/>
        </w:rPr>
        <w:t xml:space="preserve">     </w:t>
      </w:r>
      <w:r>
        <w:rPr>
          <w:rFonts w:hint="eastAsia" w:ascii="宋体" w:hAnsi="宋体" w:cs="宋体"/>
          <w:sz w:val="28"/>
          <w:szCs w:val="28"/>
          <w:lang w:val="en-US" w:eastAsia="zh-CN"/>
        </w:rPr>
        <w:t>以寿光市2019年教育工作会议精神为指针，全力推进“立德树人”工程建设。树立“以德立校、依法办学”思想，将立德树人作为提高教育教学质量的总抓手，各年级部、处室，充分利用师训、集中学习等形式，紧密结合全员育人导师制，努力强化师德教育；在进一步推进圣都德育流程、强化圣都大德育体系的基础上，教育处、学生成长指导中心、各级部，制定和完善德育教育制度，级部和教师评价体系加大德育权重，通过大张旗鼓的师德、德育教育，催进校风、学风的进一步优化。</w:t>
      </w:r>
    </w:p>
    <w:p>
      <w:pPr>
        <w:numPr>
          <w:ilvl w:val="0"/>
          <w:numId w:val="0"/>
        </w:numPr>
        <w:rPr>
          <w:rFonts w:hint="eastAsia" w:ascii="宋体" w:hAnsi="宋体" w:cs="宋体"/>
          <w:sz w:val="28"/>
          <w:szCs w:val="28"/>
          <w:lang w:val="en-US" w:eastAsia="zh-CN"/>
        </w:rPr>
      </w:pPr>
    </w:p>
    <w:p>
      <w:pPr>
        <w:numPr>
          <w:ilvl w:val="0"/>
          <w:numId w:val="0"/>
        </w:numPr>
        <w:rPr>
          <w:rStyle w:val="13"/>
          <w:rFonts w:hint="eastAsia"/>
          <w:lang w:val="en-US" w:eastAsia="zh-CN"/>
        </w:rPr>
      </w:pPr>
      <w:r>
        <w:rPr>
          <w:rFonts w:hint="eastAsia" w:ascii="宋体" w:hAnsi="宋体" w:cs="宋体"/>
          <w:b/>
          <w:bCs/>
          <w:sz w:val="28"/>
          <w:szCs w:val="28"/>
          <w:lang w:val="en-US" w:eastAsia="zh-CN"/>
        </w:rPr>
        <w:t xml:space="preserve">     </w:t>
      </w:r>
      <w:bookmarkStart w:id="22" w:name="_Toc19647"/>
      <w:r>
        <w:rPr>
          <w:rStyle w:val="13"/>
          <w:rFonts w:hint="eastAsia"/>
          <w:lang w:val="en-US" w:eastAsia="zh-CN"/>
        </w:rPr>
        <w:t>2、抓好文化理念落实，强化圣都文化凝聚力</w:t>
      </w:r>
    </w:p>
    <w:bookmarkEnd w:id="22"/>
    <w:p>
      <w:pPr>
        <w:numPr>
          <w:ilvl w:val="0"/>
          <w:numId w:val="0"/>
        </w:numPr>
        <w:rPr>
          <w:rFonts w:hint="eastAsia" w:ascii="宋体" w:hAnsi="宋体" w:cs="宋体"/>
          <w:sz w:val="28"/>
          <w:szCs w:val="28"/>
          <w:lang w:val="en-US" w:eastAsia="zh-CN"/>
        </w:rPr>
      </w:pPr>
      <w:r>
        <w:rPr>
          <w:rFonts w:hint="eastAsia" w:ascii="宋体" w:hAnsi="宋体" w:cs="宋体"/>
          <w:b/>
          <w:bCs/>
          <w:sz w:val="28"/>
          <w:szCs w:val="28"/>
          <w:lang w:val="en-US" w:eastAsia="zh-CN"/>
        </w:rPr>
        <w:t xml:space="preserve">     </w:t>
      </w:r>
      <w:r>
        <w:rPr>
          <w:rFonts w:hint="eastAsia" w:ascii="宋体" w:hAnsi="宋体" w:cs="宋体"/>
          <w:sz w:val="28"/>
          <w:szCs w:val="28"/>
          <w:lang w:val="en-US" w:eastAsia="zh-CN"/>
        </w:rPr>
        <w:t>圣都形成了富有校本特色的学校文化体系。学校文化是学校精神的集中体现，也是学校长足发展的重要力量。级部、教育处、成长中心制定切实可行的实施方案，达成共识，形成合力，让圣都文化理念融入德育工作和课堂教学中，成为业务考核的有机组成部分。</w:t>
      </w:r>
    </w:p>
    <w:p>
      <w:pPr>
        <w:pStyle w:val="4"/>
        <w:rPr>
          <w:rFonts w:hint="eastAsia"/>
          <w:lang w:val="en-US" w:eastAsia="zh-CN"/>
        </w:rPr>
      </w:pPr>
      <w:r>
        <w:rPr>
          <w:rFonts w:hint="eastAsia"/>
          <w:lang w:val="en-US" w:eastAsia="zh-CN"/>
        </w:rPr>
        <w:t xml:space="preserve">    </w:t>
      </w:r>
      <w:bookmarkStart w:id="23" w:name="_Toc25239"/>
      <w:r>
        <w:rPr>
          <w:rFonts w:hint="eastAsia"/>
          <w:lang w:val="en-US" w:eastAsia="zh-CN"/>
        </w:rPr>
        <w:t>3、优化文化建设布局，营造良好的校园文化氛围</w:t>
      </w:r>
      <w:bookmarkEnd w:id="23"/>
    </w:p>
    <w:p>
      <w:pPr>
        <w:numPr>
          <w:ilvl w:val="0"/>
          <w:numId w:val="0"/>
        </w:numPr>
        <w:ind w:firstLine="562"/>
        <w:rPr>
          <w:rFonts w:hint="eastAsia" w:ascii="宋体" w:hAnsi="宋体" w:cs="宋体"/>
          <w:sz w:val="28"/>
          <w:szCs w:val="28"/>
          <w:lang w:val="en-US" w:eastAsia="zh-CN"/>
        </w:rPr>
      </w:pPr>
      <w:r>
        <w:rPr>
          <w:rFonts w:hint="eastAsia" w:ascii="宋体" w:hAnsi="宋体" w:cs="宋体"/>
          <w:sz w:val="28"/>
          <w:szCs w:val="28"/>
          <w:lang w:val="en-US" w:eastAsia="zh-CN"/>
        </w:rPr>
        <w:t>规范各功能楼宣传版面布局，更新形式和内容陈旧的宣传版面、文化标志，通过校报、校园网、微信平台、微博、校园广播、大屏幕等形式，积极宣传学校文化，强化圣都文化辐射能力。</w:t>
      </w:r>
    </w:p>
    <w:p>
      <w:pPr>
        <w:pStyle w:val="4"/>
        <w:rPr>
          <w:rFonts w:hint="eastAsia"/>
          <w:lang w:val="en-US" w:eastAsia="zh-CN"/>
        </w:rPr>
      </w:pPr>
      <w:r>
        <w:rPr>
          <w:rFonts w:hint="eastAsia"/>
          <w:lang w:val="en-US" w:eastAsia="zh-CN"/>
        </w:rPr>
        <w:t xml:space="preserve">     </w:t>
      </w:r>
      <w:bookmarkStart w:id="24" w:name="_Toc3671"/>
      <w:r>
        <w:rPr>
          <w:rFonts w:hint="eastAsia"/>
          <w:lang w:val="en-US" w:eastAsia="zh-CN"/>
        </w:rPr>
        <w:t>4、进一步完善规章制度，营造优教优酬的工作氛围</w:t>
      </w:r>
      <w:bookmarkEnd w:id="24"/>
    </w:p>
    <w:p>
      <w:pPr>
        <w:numPr>
          <w:ilvl w:val="0"/>
          <w:numId w:val="0"/>
        </w:numPr>
        <w:rPr>
          <w:rFonts w:hint="eastAsia" w:ascii="宋体" w:hAnsi="宋体" w:eastAsia="宋体" w:cs="宋体"/>
          <w:sz w:val="28"/>
          <w:szCs w:val="28"/>
        </w:rPr>
      </w:pPr>
      <w:r>
        <w:rPr>
          <w:rFonts w:hint="eastAsia"/>
          <w:sz w:val="28"/>
          <w:szCs w:val="28"/>
          <w:lang w:val="en-US" w:eastAsia="zh-CN"/>
        </w:rPr>
        <w:t xml:space="preserve">     </w:t>
      </w:r>
      <w:r>
        <w:rPr>
          <w:rFonts w:hint="eastAsia"/>
          <w:sz w:val="28"/>
          <w:szCs w:val="28"/>
        </w:rPr>
        <w:t>从制度建设入手，推进评价的客观、公正、优教优酬。</w:t>
      </w:r>
      <w:r>
        <w:rPr>
          <w:rFonts w:hint="eastAsia"/>
          <w:sz w:val="28"/>
          <w:szCs w:val="28"/>
          <w:lang w:val="en-US" w:eastAsia="zh-CN"/>
        </w:rPr>
        <w:t>条例要不断完善、修改，适应学校发展的需要。</w:t>
      </w:r>
      <w:r>
        <w:rPr>
          <w:rFonts w:hint="eastAsia" w:ascii="宋体" w:hAnsi="宋体" w:eastAsia="宋体" w:cs="宋体"/>
          <w:sz w:val="28"/>
          <w:szCs w:val="28"/>
        </w:rPr>
        <w:t>从考勤、工作量、办公秩序、业务常规、成绩量化、科研创新等各个方面，能量化的，绝不人为干预。让踏实肯干的，政治上得到认可，精神上得到鼓励，待遇上得到提高。</w:t>
      </w:r>
      <w:r>
        <w:rPr>
          <w:rFonts w:hint="eastAsia" w:ascii="宋体" w:hAnsi="宋体" w:eastAsia="宋体" w:cs="宋体"/>
          <w:sz w:val="28"/>
          <w:szCs w:val="28"/>
          <w:lang w:eastAsia="zh-CN"/>
        </w:rPr>
        <w:t>同时，</w:t>
      </w:r>
      <w:r>
        <w:rPr>
          <w:rFonts w:hint="eastAsia" w:ascii="宋体" w:hAnsi="宋体" w:eastAsia="宋体" w:cs="宋体"/>
          <w:sz w:val="28"/>
          <w:szCs w:val="28"/>
          <w:lang w:val="en-US" w:eastAsia="zh-CN"/>
        </w:rPr>
        <w:t>在国家规定允许的情况下，用活政策，进一步改善教师们的生活条件和工作条件。</w:t>
      </w:r>
      <w:r>
        <w:rPr>
          <w:rFonts w:hint="eastAsia" w:ascii="宋体" w:hAnsi="宋体" w:eastAsia="宋体" w:cs="宋体"/>
          <w:sz w:val="28"/>
          <w:szCs w:val="28"/>
          <w:lang w:eastAsia="zh-CN"/>
        </w:rPr>
        <w:t>积极</w:t>
      </w:r>
      <w:r>
        <w:rPr>
          <w:rFonts w:hint="eastAsia" w:ascii="宋体" w:hAnsi="宋体" w:eastAsia="宋体" w:cs="宋体"/>
          <w:sz w:val="28"/>
          <w:szCs w:val="28"/>
        </w:rPr>
        <w:t>鼓励老师们进修学习、著书立说、研究课题。另外，校园输电线路、教室多媒体讲台等，也将</w:t>
      </w:r>
      <w:r>
        <w:rPr>
          <w:rFonts w:hint="eastAsia" w:ascii="宋体" w:hAnsi="宋体" w:eastAsia="宋体" w:cs="宋体"/>
          <w:sz w:val="28"/>
          <w:szCs w:val="28"/>
          <w:lang w:eastAsia="zh-CN"/>
        </w:rPr>
        <w:t>陆续</w:t>
      </w:r>
      <w:r>
        <w:rPr>
          <w:rFonts w:hint="eastAsia" w:ascii="宋体" w:hAnsi="宋体" w:eastAsia="宋体" w:cs="宋体"/>
          <w:sz w:val="28"/>
          <w:szCs w:val="28"/>
        </w:rPr>
        <w:t>更新。</w:t>
      </w:r>
    </w:p>
    <w:p>
      <w:pPr>
        <w:numPr>
          <w:ilvl w:val="0"/>
          <w:numId w:val="0"/>
        </w:numPr>
        <w:rPr>
          <w:rFonts w:hint="eastAsia" w:ascii="宋体" w:hAnsi="宋体" w:eastAsia="宋体" w:cs="宋体"/>
          <w:sz w:val="28"/>
          <w:szCs w:val="28"/>
          <w:lang w:val="en-US" w:eastAsia="zh-CN"/>
        </w:rPr>
      </w:pPr>
    </w:p>
    <w:p>
      <w:pPr>
        <w:pStyle w:val="3"/>
        <w:rPr>
          <w:rFonts w:hint="eastAsia"/>
          <w:lang w:val="en-US" w:eastAsia="zh-CN"/>
        </w:rPr>
      </w:pPr>
      <w:bookmarkStart w:id="25" w:name="_Toc10029"/>
      <w:r>
        <w:rPr>
          <w:rFonts w:hint="eastAsia"/>
          <w:lang w:val="en-US" w:eastAsia="zh-CN"/>
        </w:rPr>
        <w:t>二、加强教师队伍管理，提高团队核心竞争力（审核人：张建平）</w:t>
      </w:r>
      <w:bookmarkEnd w:id="25"/>
    </w:p>
    <w:p>
      <w:pPr>
        <w:pStyle w:val="4"/>
        <w:rPr>
          <w:rFonts w:hint="eastAsia"/>
          <w:lang w:val="en-US" w:eastAsia="zh-CN"/>
        </w:rPr>
      </w:pPr>
      <w:r>
        <w:rPr>
          <w:rFonts w:hint="eastAsia"/>
          <w:lang w:val="en-US" w:eastAsia="zh-CN"/>
        </w:rPr>
        <w:t xml:space="preserve">    </w:t>
      </w:r>
      <w:bookmarkStart w:id="26" w:name="_Toc7319"/>
      <w:r>
        <w:rPr>
          <w:rFonts w:hint="eastAsia"/>
          <w:lang w:val="en-US" w:eastAsia="zh-CN"/>
        </w:rPr>
        <w:t>1、加强师德师风建设，确保以德树人</w:t>
      </w:r>
      <w:bookmarkEnd w:id="26"/>
    </w:p>
    <w:p>
      <w:pPr>
        <w:keepNext w:val="0"/>
        <w:keepLines w:val="0"/>
        <w:pageBreakBefore w:val="0"/>
        <w:numPr>
          <w:ilvl w:val="0"/>
          <w:numId w:val="0"/>
        </w:numPr>
        <w:kinsoku/>
        <w:wordWrap/>
        <w:overflowPunct/>
        <w:topLinePunct w:val="0"/>
        <w:autoSpaceDE/>
        <w:autoSpaceDN/>
        <w:bidi w:val="0"/>
        <w:snapToGrid/>
        <w:spacing w:line="640" w:lineRule="atLeas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继续落实、执行好潍坊市教育局关于师德考核的有关规定，进一步完善我校的考评方案，使师德考核成为修师德、强师能、提升职业素养的助推器。</w:t>
      </w:r>
    </w:p>
    <w:p>
      <w:pPr>
        <w:keepNext w:val="0"/>
        <w:keepLines w:val="0"/>
        <w:pageBreakBefore w:val="0"/>
        <w:numPr>
          <w:ilvl w:val="0"/>
          <w:numId w:val="0"/>
        </w:numPr>
        <w:kinsoku/>
        <w:wordWrap/>
        <w:overflowPunct/>
        <w:topLinePunct w:val="0"/>
        <w:autoSpaceDE/>
        <w:autoSpaceDN/>
        <w:bidi w:val="0"/>
        <w:snapToGrid/>
        <w:spacing w:line="640" w:lineRule="atLeast"/>
        <w:ind w:right="0" w:rightChars="0"/>
        <w:jc w:val="both"/>
        <w:textAlignment w:val="auto"/>
        <w:outlineLvl w:val="9"/>
        <w:rPr>
          <w:rFonts w:hint="eastAsia"/>
          <w:b w:val="0"/>
          <w:bCs/>
          <w:sz w:val="28"/>
          <w:szCs w:val="28"/>
          <w:lang w:val="en-US" w:eastAsia="zh-CN"/>
        </w:rPr>
      </w:pPr>
      <w:r>
        <w:rPr>
          <w:rFonts w:hint="eastAsia"/>
          <w:sz w:val="28"/>
          <w:szCs w:val="28"/>
          <w:lang w:val="en-US" w:eastAsia="zh-CN"/>
        </w:rPr>
        <w:t xml:space="preserve">    </w:t>
      </w:r>
      <w:r>
        <w:rPr>
          <w:rFonts w:hint="eastAsia" w:ascii="宋体" w:hAnsi="宋体" w:eastAsia="宋体" w:cs="宋体"/>
          <w:b w:val="0"/>
          <w:bCs/>
          <w:sz w:val="28"/>
          <w:szCs w:val="28"/>
          <w:lang w:val="en-US" w:eastAsia="zh-CN"/>
        </w:rPr>
        <w:t>在加强师德师风教育的同时，查摆工作中有违师德的做法和问题，通过发现和解决问题，提高师德素养，</w:t>
      </w:r>
      <w:r>
        <w:rPr>
          <w:rFonts w:hint="eastAsia"/>
          <w:b w:val="0"/>
          <w:bCs/>
          <w:sz w:val="28"/>
          <w:szCs w:val="28"/>
          <w:lang w:val="en-US" w:eastAsia="zh-CN"/>
        </w:rPr>
        <w:t>树立良好的职业形象和个人的人品口碑。</w:t>
      </w:r>
    </w:p>
    <w:p>
      <w:pPr>
        <w:keepNext w:val="0"/>
        <w:keepLines w:val="0"/>
        <w:pageBreakBefore w:val="0"/>
        <w:numPr>
          <w:ilvl w:val="0"/>
          <w:numId w:val="0"/>
        </w:numPr>
        <w:kinsoku/>
        <w:wordWrap/>
        <w:overflowPunct/>
        <w:topLinePunct w:val="0"/>
        <w:autoSpaceDE/>
        <w:autoSpaceDN/>
        <w:bidi w:val="0"/>
        <w:snapToGrid/>
        <w:spacing w:line="640" w:lineRule="atLeast"/>
        <w:ind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在这点上，把住两条底线：一是对待学生的态度，严而有度，不体罚不变相体罚，不伤害学生的自尊心。一个老师良好的道德修养就是体现在对学生的尊重上，尊重不是放任不是严厉和苛刻，是指导、理解和宽容，做文明成长的导师，而不仅仅是师德尊严。二是不乱收费，杜绝不经批准任何形式的收费，杜绝有偿补课。</w:t>
      </w:r>
    </w:p>
    <w:p>
      <w:pPr>
        <w:pStyle w:val="4"/>
        <w:rPr>
          <w:rFonts w:hint="eastAsia"/>
          <w:lang w:val="en-US" w:eastAsia="zh-CN"/>
        </w:rPr>
      </w:pPr>
      <w:r>
        <w:rPr>
          <w:rFonts w:hint="eastAsia"/>
          <w:lang w:val="en-US" w:eastAsia="zh-CN"/>
        </w:rPr>
        <w:t xml:space="preserve">   </w:t>
      </w:r>
      <w:bookmarkStart w:id="27" w:name="_Toc10"/>
      <w:r>
        <w:rPr>
          <w:rFonts w:hint="eastAsia"/>
          <w:lang w:val="en-US" w:eastAsia="zh-CN"/>
        </w:rPr>
        <w:t>2、加强教师队伍建设，优化师资结构</w:t>
      </w:r>
      <w:bookmarkEnd w:id="27"/>
    </w:p>
    <w:p>
      <w:pPr>
        <w:keepNext w:val="0"/>
        <w:keepLines w:val="0"/>
        <w:pageBreakBefore w:val="0"/>
        <w:numPr>
          <w:ilvl w:val="0"/>
          <w:numId w:val="0"/>
        </w:numPr>
        <w:kinsoku/>
        <w:wordWrap/>
        <w:overflowPunct/>
        <w:topLinePunct w:val="0"/>
        <w:autoSpaceDE/>
        <w:autoSpaceDN/>
        <w:bidi w:val="0"/>
        <w:snapToGrid/>
        <w:spacing w:line="640" w:lineRule="atLeas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2.1、</w:t>
      </w:r>
      <w:r>
        <w:rPr>
          <w:rFonts w:hint="eastAsia"/>
          <w:b/>
          <w:bCs/>
          <w:sz w:val="28"/>
          <w:szCs w:val="28"/>
          <w:lang w:val="en-US" w:eastAsia="zh-CN"/>
        </w:rPr>
        <w:t>抓好班主任队伍培养，强化班主任的事业心和自豪感</w:t>
      </w:r>
      <w:r>
        <w:rPr>
          <w:rFonts w:hint="eastAsia"/>
          <w:sz w:val="28"/>
          <w:szCs w:val="28"/>
          <w:lang w:val="en-US" w:eastAsia="zh-CN"/>
        </w:rPr>
        <w:t>。重视班主任队伍建设，尊重班主任的劳动，努力为班主任的成长创造条件；同时加大青年班主任培养力度，指导他们做好班主任工作，使班主任队伍的结构更趋优化。</w:t>
      </w:r>
    </w:p>
    <w:p>
      <w:pPr>
        <w:keepNext w:val="0"/>
        <w:keepLines w:val="0"/>
        <w:pageBreakBefore w:val="0"/>
        <w:numPr>
          <w:ilvl w:val="0"/>
          <w:numId w:val="0"/>
        </w:numPr>
        <w:kinsoku/>
        <w:wordWrap/>
        <w:overflowPunct/>
        <w:topLinePunct w:val="0"/>
        <w:autoSpaceDE/>
        <w:autoSpaceDN/>
        <w:bidi w:val="0"/>
        <w:snapToGrid/>
        <w:spacing w:line="640" w:lineRule="atLeas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r>
        <w:rPr>
          <w:rFonts w:hint="eastAsia"/>
          <w:b/>
          <w:bCs/>
          <w:sz w:val="28"/>
          <w:szCs w:val="28"/>
          <w:lang w:val="en-US" w:eastAsia="zh-CN"/>
        </w:rPr>
        <w:t>2.2、抓好备课组长队伍建设，提高学科育人能力</w:t>
      </w:r>
      <w:r>
        <w:rPr>
          <w:rFonts w:hint="eastAsia"/>
          <w:sz w:val="28"/>
          <w:szCs w:val="28"/>
          <w:lang w:val="en-US" w:eastAsia="zh-CN"/>
        </w:rPr>
        <w:t>。</w:t>
      </w:r>
      <w:r>
        <w:rPr>
          <w:rFonts w:hint="eastAsia" w:ascii="宋体" w:hAnsi="宋体" w:eastAsia="宋体" w:cs="宋体"/>
          <w:sz w:val="28"/>
          <w:szCs w:val="28"/>
          <w:lang w:val="en-US" w:eastAsia="zh-CN"/>
        </w:rPr>
        <w:t>备课组长是学科组的业务带头人，既要搞好全组的备课教研，还要带头搞好自己的教育教学工作。加强对备课组长工作的支持、理解和尊重，同时加强备课组长业务培训，</w:t>
      </w:r>
      <w:r>
        <w:rPr>
          <w:rFonts w:hint="eastAsia"/>
          <w:sz w:val="28"/>
          <w:szCs w:val="28"/>
          <w:lang w:val="en-US" w:eastAsia="zh-CN"/>
        </w:rPr>
        <w:t>提高备课组长的组织指导能力和团结协调能力，打造出一支思想进步、专业过硬、工作能力强的备课组长队伍。</w:t>
      </w:r>
    </w:p>
    <w:p>
      <w:pPr>
        <w:keepNext w:val="0"/>
        <w:keepLines w:val="0"/>
        <w:pageBreakBefore w:val="0"/>
        <w:numPr>
          <w:ilvl w:val="0"/>
          <w:numId w:val="0"/>
        </w:numPr>
        <w:kinsoku/>
        <w:wordWrap/>
        <w:overflowPunct/>
        <w:topLinePunct w:val="0"/>
        <w:autoSpaceDE/>
        <w:autoSpaceDN/>
        <w:bidi w:val="0"/>
        <w:snapToGrid/>
        <w:spacing w:line="640" w:lineRule="atLeast"/>
        <w:ind w:right="0" w:rightChars="0" w:firstLine="562" w:firstLineChars="200"/>
        <w:jc w:val="both"/>
        <w:textAlignment w:val="auto"/>
        <w:outlineLvl w:val="9"/>
        <w:rPr>
          <w:rFonts w:hint="eastAsia"/>
          <w:sz w:val="28"/>
          <w:szCs w:val="28"/>
          <w:lang w:val="en-US" w:eastAsia="zh-CN"/>
        </w:rPr>
      </w:pPr>
      <w:r>
        <w:rPr>
          <w:rFonts w:hint="eastAsia"/>
          <w:b/>
          <w:bCs/>
          <w:sz w:val="28"/>
          <w:szCs w:val="28"/>
          <w:lang w:val="en-US" w:eastAsia="zh-CN"/>
        </w:rPr>
        <w:t>2.3、加强对新教师的引导和培养，提升教学管理能力</w:t>
      </w:r>
      <w:r>
        <w:rPr>
          <w:rFonts w:hint="eastAsia"/>
          <w:sz w:val="28"/>
          <w:szCs w:val="28"/>
          <w:lang w:val="en-US" w:eastAsia="zh-CN"/>
        </w:rPr>
        <w:t>。在通过青蓝工程做好青年教师培养工作的基础上，学校、级部加强对青年教师、特别是新教师的引导和培养，思想上、生活上关心，工作上帮助，通过传帮带，强化新教师的工作责任心和职业自豪感，尽快适应角色转变。</w:t>
      </w:r>
    </w:p>
    <w:p>
      <w:pPr>
        <w:keepNext w:val="0"/>
        <w:keepLines w:val="0"/>
        <w:widowControl/>
        <w:suppressLineNumbers w:val="0"/>
        <w:spacing w:before="100" w:beforeAutospacing="1" w:after="100" w:afterAutospacing="1"/>
        <w:ind w:left="0" w:right="0" w:firstLine="562" w:firstLineChars="200"/>
        <w:jc w:val="left"/>
        <w:rPr>
          <w:rFonts w:ascii="Calibri" w:hAnsi="Calibri" w:eastAsia="宋体" w:cs="Times New Roman"/>
          <w:kern w:val="0"/>
          <w:sz w:val="28"/>
          <w:szCs w:val="28"/>
          <w:lang w:val="en-US" w:eastAsia="zh-CN" w:bidi="ar"/>
        </w:rPr>
      </w:pPr>
      <w:r>
        <w:rPr>
          <w:rFonts w:hint="eastAsia" w:ascii="宋体" w:hAnsi="宋体" w:eastAsia="宋体" w:cs="宋体"/>
          <w:b/>
          <w:bCs/>
          <w:sz w:val="28"/>
          <w:szCs w:val="28"/>
          <w:lang w:val="en-US" w:eastAsia="zh-CN"/>
        </w:rPr>
        <w:t>2.4、</w:t>
      </w:r>
      <w:r>
        <w:rPr>
          <w:rFonts w:ascii="Calibri" w:hAnsi="Calibri" w:eastAsia="宋体" w:cs="Times New Roman"/>
          <w:kern w:val="0"/>
          <w:sz w:val="28"/>
          <w:szCs w:val="28"/>
          <w:lang w:val="en-US" w:eastAsia="zh-CN" w:bidi="ar"/>
        </w:rPr>
        <w:t>学校积极鼓励教师参加学历进修和各类培训，不断提高业务水平和能力。全面落实青年教师、骨干教师培养措施，鼓励教师建功立业，脱颖而出，按规定推选各类优秀外，每年度评选校级优秀教师、教坛新秀、教科研先进个人，予以表彰奖励。</w:t>
      </w:r>
    </w:p>
    <w:p>
      <w:pPr>
        <w:keepNext w:val="0"/>
        <w:keepLines w:val="0"/>
        <w:widowControl/>
        <w:suppressLineNumbers w:val="0"/>
        <w:spacing w:before="100" w:beforeAutospacing="1" w:after="100" w:afterAutospacing="1"/>
        <w:ind w:left="0" w:right="0" w:firstLine="560" w:firstLineChars="200"/>
        <w:jc w:val="left"/>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2.5、支持、鼓励老教师树立终身发展意识，努力提高现代化教育水平，更新教育理念和知识体系，实现自我突破。</w:t>
      </w:r>
    </w:p>
    <w:p>
      <w:pPr>
        <w:keepNext w:val="0"/>
        <w:keepLines w:val="0"/>
        <w:widowControl/>
        <w:suppressLineNumbers w:val="0"/>
        <w:spacing w:before="100" w:beforeAutospacing="1" w:after="100" w:afterAutospacing="1"/>
        <w:ind w:left="0" w:right="0"/>
        <w:jc w:val="left"/>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 xml:space="preserve">     </w:t>
      </w:r>
      <w:bookmarkStart w:id="28" w:name="_Toc16459"/>
      <w:r>
        <w:rPr>
          <w:rStyle w:val="13"/>
          <w:rFonts w:hint="eastAsia"/>
          <w:lang w:val="en-US" w:eastAsia="zh-CN"/>
        </w:rPr>
        <w:t>3、</w:t>
      </w:r>
      <w:r>
        <w:rPr>
          <w:rStyle w:val="13"/>
          <w:lang w:val="en-US" w:eastAsia="zh-CN"/>
        </w:rPr>
        <w:t>推进内部管理制度改革，完善全员聘任制、岗位责任制和考核奖惩制</w:t>
      </w:r>
      <w:bookmarkEnd w:id="28"/>
    </w:p>
    <w:p>
      <w:pPr>
        <w:keepNext w:val="0"/>
        <w:keepLines w:val="0"/>
        <w:widowControl/>
        <w:suppressLineNumbers w:val="0"/>
        <w:spacing w:before="100" w:beforeAutospacing="1" w:after="100" w:afterAutospacing="1"/>
        <w:ind w:left="0" w:right="0"/>
        <w:jc w:val="left"/>
      </w:pPr>
      <w:r>
        <w:rPr>
          <w:rFonts w:hint="eastAsia" w:cs="Times New Roman"/>
          <w:kern w:val="0"/>
          <w:sz w:val="28"/>
          <w:szCs w:val="28"/>
          <w:lang w:val="en-US" w:eastAsia="zh-CN" w:bidi="ar"/>
        </w:rPr>
        <w:t xml:space="preserve">      3.1、</w:t>
      </w:r>
      <w:r>
        <w:rPr>
          <w:rFonts w:ascii="Calibri" w:hAnsi="Calibri" w:eastAsia="宋体" w:cs="Times New Roman"/>
          <w:kern w:val="0"/>
          <w:sz w:val="28"/>
          <w:szCs w:val="28"/>
          <w:lang w:val="en-US" w:eastAsia="zh-CN" w:bidi="ar"/>
        </w:rPr>
        <w:t>建立、健全教职工业务档案，依据有关考核条例和规定程序，定期对教职工进行评价考核，考核结果与聘任和奖惩挂钩。坚持各尽所能、按劳分配、教学优先、效率优先、公正公平的原则。</w:t>
      </w: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r>
        <w:rPr>
          <w:rFonts w:hint="eastAsia" w:cs="Times New Roman"/>
          <w:kern w:val="0"/>
          <w:sz w:val="28"/>
          <w:szCs w:val="28"/>
          <w:lang w:val="en-US" w:eastAsia="zh-CN" w:bidi="ar"/>
        </w:rPr>
        <w:t xml:space="preserve">      3.2、</w:t>
      </w:r>
      <w:r>
        <w:rPr>
          <w:rFonts w:ascii="Calibri" w:hAnsi="Calibri" w:eastAsia="宋体" w:cs="Times New Roman"/>
          <w:kern w:val="0"/>
          <w:sz w:val="28"/>
          <w:szCs w:val="28"/>
          <w:lang w:val="en-US" w:eastAsia="zh-CN" w:bidi="ar"/>
        </w:rPr>
        <w:t>包靠年级副校长是落实年级教育教学管理的责任人，每学期根据学校工作计划确定教育教学的管理目标和质量目标，制</w:t>
      </w:r>
      <w:r>
        <w:rPr>
          <w:rFonts w:hint="eastAsia" w:cs="Times New Roman"/>
          <w:kern w:val="0"/>
          <w:sz w:val="28"/>
          <w:szCs w:val="28"/>
          <w:lang w:val="en-US" w:eastAsia="zh-CN" w:bidi="ar"/>
        </w:rPr>
        <w:t>订</w:t>
      </w:r>
      <w:r>
        <w:rPr>
          <w:rFonts w:ascii="Calibri" w:hAnsi="Calibri" w:eastAsia="宋体" w:cs="Times New Roman"/>
          <w:kern w:val="0"/>
          <w:sz w:val="28"/>
          <w:szCs w:val="28"/>
          <w:lang w:val="en-US" w:eastAsia="zh-CN" w:bidi="ar"/>
        </w:rPr>
        <w:t>教育计划并组织实施，抓好过程管理与指导</w:t>
      </w:r>
      <w:r>
        <w:rPr>
          <w:rFonts w:hint="eastAsia" w:cs="Times New Roman"/>
          <w:kern w:val="0"/>
          <w:sz w:val="28"/>
          <w:szCs w:val="28"/>
          <w:lang w:val="en-US" w:eastAsia="zh-CN" w:bidi="ar"/>
        </w:rPr>
        <w:t>。</w:t>
      </w: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bookmarkStart w:id="29" w:name="_Toc24233"/>
      <w:r>
        <w:rPr>
          <w:rStyle w:val="14"/>
          <w:rFonts w:hint="eastAsia"/>
          <w:lang w:val="en-US" w:eastAsia="zh-CN"/>
        </w:rPr>
        <w:t>三、优化德育模式，促进学生素养和学习能力同步提高（审核人：张海涛）</w:t>
      </w:r>
      <w:bookmarkEnd w:id="29"/>
      <w:r>
        <w:rPr>
          <w:rFonts w:hint="eastAsia" w:cs="Times New Roman"/>
          <w:b/>
          <w:bCs/>
          <w:kern w:val="0"/>
          <w:sz w:val="28"/>
          <w:szCs w:val="28"/>
          <w:lang w:val="en-US" w:eastAsia="zh-CN" w:bidi="ar"/>
        </w:rPr>
        <w:t>：</w:t>
      </w:r>
    </w:p>
    <w:p>
      <w:pPr>
        <w:pStyle w:val="4"/>
        <w:rPr>
          <w:rFonts w:hint="eastAsia"/>
          <w:b/>
          <w:bCs/>
          <w:szCs w:val="28"/>
          <w:lang w:val="en-US" w:eastAsia="zh-CN"/>
        </w:rPr>
      </w:pPr>
      <w:r>
        <w:rPr>
          <w:rFonts w:hint="eastAsia"/>
          <w:lang w:val="en-US" w:eastAsia="zh-CN"/>
        </w:rPr>
        <w:t xml:space="preserve">    </w:t>
      </w:r>
      <w:bookmarkStart w:id="30" w:name="_Toc18785"/>
      <w:r>
        <w:rPr>
          <w:rFonts w:hint="eastAsia"/>
          <w:lang w:val="en-US" w:eastAsia="zh-CN"/>
        </w:rPr>
        <w:t>1、富脑修身，深化学生动力系统研究</w:t>
      </w:r>
      <w:bookmarkEnd w:id="30"/>
    </w:p>
    <w:p>
      <w:pPr>
        <w:keepNext w:val="0"/>
        <w:keepLines w:val="0"/>
        <w:pageBreakBefore w:val="0"/>
        <w:widowControl/>
        <w:suppressLineNumbers w:val="0"/>
        <w:kinsoku/>
        <w:wordWrap/>
        <w:overflowPunct/>
        <w:topLinePunct w:val="0"/>
        <w:autoSpaceDE/>
        <w:autoSpaceDN/>
        <w:bidi w:val="0"/>
        <w:snapToGrid/>
        <w:spacing w:line="640" w:lineRule="atLeast"/>
        <w:ind w:right="0" w:rightChars="0" w:firstLine="560" w:firstLineChars="200"/>
        <w:jc w:val="both"/>
        <w:textAlignment w:val="auto"/>
        <w:outlineLvl w:val="9"/>
        <w:rPr>
          <w:rFonts w:ascii="宋体" w:hAnsi="宋体" w:eastAsia="宋体" w:cs="宋体"/>
          <w:kern w:val="0"/>
          <w:sz w:val="28"/>
          <w:szCs w:val="28"/>
          <w:lang w:val="en-US" w:eastAsia="zh-CN" w:bidi="ar"/>
        </w:rPr>
      </w:pPr>
      <w:r>
        <w:rPr>
          <w:rFonts w:hint="eastAsia"/>
          <w:sz w:val="28"/>
          <w:szCs w:val="28"/>
          <w:lang w:val="en-US" w:eastAsia="zh-CN"/>
        </w:rPr>
        <w:t>在规范办学的背景下，提高质量的捷径就是把学生的自觉性、主动性、积极性激发起来，</w:t>
      </w:r>
      <w:r>
        <w:rPr>
          <w:rFonts w:ascii="宋体" w:hAnsi="宋体" w:eastAsia="宋体" w:cs="宋体"/>
          <w:kern w:val="0"/>
          <w:sz w:val="28"/>
          <w:szCs w:val="28"/>
          <w:lang w:val="en-US" w:eastAsia="zh-CN" w:bidi="ar"/>
        </w:rPr>
        <w:t>让学生有一个</w:t>
      </w:r>
      <w:r>
        <w:rPr>
          <w:rFonts w:hint="eastAsia" w:ascii="宋体" w:hAnsi="宋体" w:eastAsia="宋体" w:cs="宋体"/>
          <w:kern w:val="0"/>
          <w:sz w:val="28"/>
          <w:szCs w:val="28"/>
          <w:lang w:val="en-US" w:eastAsia="zh-CN" w:bidi="ar"/>
        </w:rPr>
        <w:t>明确</w:t>
      </w:r>
      <w:r>
        <w:rPr>
          <w:rFonts w:ascii="宋体" w:hAnsi="宋体" w:eastAsia="宋体" w:cs="宋体"/>
          <w:kern w:val="0"/>
          <w:sz w:val="28"/>
          <w:szCs w:val="28"/>
          <w:lang w:val="en-US" w:eastAsia="zh-CN" w:bidi="ar"/>
        </w:rPr>
        <w:t>、</w:t>
      </w:r>
      <w:r>
        <w:rPr>
          <w:rFonts w:hint="eastAsia" w:ascii="宋体" w:hAnsi="宋体" w:eastAsia="宋体" w:cs="宋体"/>
          <w:kern w:val="0"/>
          <w:sz w:val="28"/>
          <w:szCs w:val="28"/>
          <w:lang w:val="en-US" w:eastAsia="zh-CN" w:bidi="ar"/>
        </w:rPr>
        <w:t>坚定</w:t>
      </w:r>
      <w:r>
        <w:rPr>
          <w:rFonts w:ascii="宋体" w:hAnsi="宋体" w:eastAsia="宋体" w:cs="宋体"/>
          <w:kern w:val="0"/>
          <w:sz w:val="28"/>
          <w:szCs w:val="28"/>
          <w:lang w:val="en-US" w:eastAsia="zh-CN" w:bidi="ar"/>
        </w:rPr>
        <w:t>、持之以恒的目标追求，</w:t>
      </w:r>
      <w:r>
        <w:rPr>
          <w:rFonts w:hint="eastAsia" w:ascii="宋体" w:hAnsi="宋体" w:cs="宋体"/>
          <w:kern w:val="0"/>
          <w:sz w:val="28"/>
          <w:szCs w:val="28"/>
          <w:lang w:val="en-US" w:eastAsia="zh-CN" w:bidi="ar"/>
        </w:rPr>
        <w:t>并让目标</w:t>
      </w:r>
      <w:r>
        <w:rPr>
          <w:rFonts w:ascii="宋体" w:hAnsi="宋体" w:eastAsia="宋体" w:cs="宋体"/>
          <w:kern w:val="0"/>
          <w:sz w:val="28"/>
          <w:szCs w:val="28"/>
          <w:lang w:val="en-US" w:eastAsia="zh-CN" w:bidi="ar"/>
        </w:rPr>
        <w:t>成为学习</w:t>
      </w:r>
      <w:r>
        <w:rPr>
          <w:rFonts w:hint="eastAsia" w:ascii="宋体" w:hAnsi="宋体" w:eastAsia="宋体" w:cs="宋体"/>
          <w:kern w:val="0"/>
          <w:sz w:val="28"/>
          <w:szCs w:val="28"/>
          <w:lang w:val="en-US" w:eastAsia="zh-CN" w:bidi="ar"/>
        </w:rPr>
        <w:t>、成长</w:t>
      </w:r>
      <w:r>
        <w:rPr>
          <w:rFonts w:ascii="宋体" w:hAnsi="宋体" w:eastAsia="宋体" w:cs="宋体"/>
          <w:kern w:val="0"/>
          <w:sz w:val="28"/>
          <w:szCs w:val="28"/>
          <w:lang w:val="en-US" w:eastAsia="zh-CN" w:bidi="ar"/>
        </w:rPr>
        <w:t>的不竭动力。</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认真研究学生，用我们的教育艺术启动学生的成长动力系统。当前，首要任务是鼓舞学生士气。</w:t>
      </w:r>
      <w:r>
        <w:rPr>
          <w:rFonts w:hint="eastAsia" w:ascii="宋体" w:hAnsi="宋体" w:eastAsia="宋体" w:cs="宋体"/>
          <w:sz w:val="28"/>
          <w:szCs w:val="28"/>
          <w:lang w:eastAsia="zh-CN"/>
        </w:rPr>
        <w:t>教师</w:t>
      </w:r>
      <w:r>
        <w:rPr>
          <w:rFonts w:hint="eastAsia" w:ascii="宋体" w:hAnsi="宋体" w:eastAsia="宋体" w:cs="宋体"/>
          <w:sz w:val="28"/>
          <w:szCs w:val="28"/>
        </w:rPr>
        <w:t>不能只当团长，还要当政委，</w:t>
      </w:r>
      <w:r>
        <w:rPr>
          <w:rFonts w:hint="eastAsia" w:ascii="宋体" w:hAnsi="宋体" w:cs="宋体"/>
          <w:sz w:val="28"/>
          <w:szCs w:val="28"/>
          <w:lang w:val="en-US" w:eastAsia="zh-CN"/>
        </w:rPr>
        <w:t>学生</w:t>
      </w:r>
      <w:r>
        <w:rPr>
          <w:rFonts w:hint="eastAsia" w:ascii="宋体" w:hAnsi="宋体" w:eastAsia="宋体" w:cs="宋体"/>
          <w:sz w:val="28"/>
          <w:szCs w:val="28"/>
        </w:rPr>
        <w:t>入学的第一天起，就开始打气，开始激发他们拼搏向上的激情，天天励志，周周励志，月月励志，三年不间断</w:t>
      </w:r>
      <w:r>
        <w:rPr>
          <w:rFonts w:hint="eastAsia" w:ascii="宋体" w:hAnsi="宋体" w:eastAsia="宋体" w:cs="宋体"/>
          <w:sz w:val="28"/>
          <w:szCs w:val="28"/>
          <w:lang w:eastAsia="zh-CN"/>
        </w:rPr>
        <w:t>。</w:t>
      </w:r>
    </w:p>
    <w:p>
      <w:pPr>
        <w:pStyle w:val="4"/>
        <w:rPr>
          <w:rFonts w:hint="eastAsia"/>
          <w:lang w:val="en-US" w:eastAsia="zh-CN"/>
        </w:rPr>
      </w:pPr>
      <w:r>
        <w:rPr>
          <w:rFonts w:hint="eastAsia"/>
          <w:lang w:val="en-US" w:eastAsia="zh-CN"/>
        </w:rPr>
        <w:t xml:space="preserve">   </w:t>
      </w:r>
      <w:bookmarkStart w:id="31" w:name="_Toc20016"/>
      <w:r>
        <w:rPr>
          <w:rFonts w:hint="eastAsia"/>
          <w:lang w:val="en-US" w:eastAsia="zh-CN"/>
        </w:rPr>
        <w:t>2、推进全员育人，培养学生终身发展能力</w:t>
      </w:r>
      <w:bookmarkEnd w:id="31"/>
    </w:p>
    <w:p>
      <w:pPr>
        <w:numPr>
          <w:ilvl w:val="0"/>
          <w:numId w:val="0"/>
        </w:numPr>
        <w:rPr>
          <w:rFonts w:hint="eastAsia"/>
          <w:sz w:val="28"/>
          <w:szCs w:val="28"/>
          <w:lang w:val="en-US" w:eastAsia="zh-CN"/>
        </w:rPr>
      </w:pPr>
      <w:r>
        <w:rPr>
          <w:rFonts w:hint="eastAsia" w:ascii="宋体" w:hAnsi="宋体" w:cs="宋体"/>
          <w:b/>
          <w:bCs/>
          <w:sz w:val="28"/>
          <w:szCs w:val="28"/>
          <w:lang w:val="en-US" w:eastAsia="zh-CN"/>
        </w:rPr>
        <w:t xml:space="preserve">     </w:t>
      </w:r>
      <w:r>
        <w:rPr>
          <w:rFonts w:hint="eastAsia"/>
          <w:sz w:val="28"/>
          <w:szCs w:val="28"/>
          <w:lang w:val="en-US" w:eastAsia="zh-CN"/>
        </w:rPr>
        <w:t>教孩子一年，要为孩子想三十年。从这个目标出发，真正落实全员育人导师制，把育人放到学校工作的首位。进一步搞好人生规划教育，每位老师都要真正负起育人的职责，为孩子终身发展负责，利用各种机会与学生交流，帮助学生形成正确的价值观、人生观，树立正确的理想和目标，积极进取，为成年后的成功打下坚实的思想基础。</w:t>
      </w:r>
    </w:p>
    <w:p>
      <w:pPr>
        <w:numPr>
          <w:ilvl w:val="0"/>
          <w:numId w:val="0"/>
        </w:numPr>
        <w:rPr>
          <w:rFonts w:hint="eastAsia"/>
          <w:sz w:val="28"/>
          <w:szCs w:val="28"/>
          <w:lang w:val="en-US" w:eastAsia="zh-CN"/>
        </w:rPr>
      </w:pPr>
    </w:p>
    <w:p>
      <w:pPr>
        <w:numPr>
          <w:ilvl w:val="0"/>
          <w:numId w:val="0"/>
        </w:numPr>
      </w:pPr>
      <w:r>
        <w:rPr>
          <w:rFonts w:hint="eastAsia"/>
          <w:b/>
          <w:bCs/>
          <w:sz w:val="28"/>
          <w:szCs w:val="28"/>
          <w:lang w:val="en-US" w:eastAsia="zh-CN"/>
        </w:rPr>
        <w:t xml:space="preserve">     </w:t>
      </w:r>
      <w:bookmarkStart w:id="32" w:name="_Toc28045"/>
      <w:r>
        <w:rPr>
          <w:rStyle w:val="13"/>
          <w:rFonts w:hint="eastAsia"/>
          <w:lang w:val="en-US" w:eastAsia="zh-CN"/>
        </w:rPr>
        <w:t>3、不断优化德育机制，提高德育效益</w:t>
      </w:r>
      <w:bookmarkEnd w:id="32"/>
    </w:p>
    <w:p>
      <w:pPr>
        <w:numPr>
          <w:ilvl w:val="0"/>
          <w:numId w:val="0"/>
        </w:numPr>
      </w:pPr>
      <w:r>
        <w:rPr>
          <w:rFonts w:hint="eastAsia"/>
          <w:b/>
          <w:bCs/>
          <w:sz w:val="28"/>
          <w:szCs w:val="28"/>
          <w:lang w:val="en-US" w:eastAsia="zh-CN"/>
        </w:rPr>
        <w:t xml:space="preserve">     </w:t>
      </w:r>
      <w:r>
        <w:rPr>
          <w:rFonts w:hint="eastAsia"/>
          <w:sz w:val="28"/>
          <w:szCs w:val="28"/>
          <w:lang w:val="en-US" w:eastAsia="zh-CN"/>
        </w:rPr>
        <w:t>3.1、完善德育流程，优化大德育体系。</w:t>
      </w:r>
      <w:r>
        <w:rPr>
          <w:rFonts w:ascii="Calibri" w:hAnsi="Calibri" w:eastAsia="宋体" w:cs="Times New Roman"/>
          <w:kern w:val="0"/>
          <w:sz w:val="28"/>
          <w:szCs w:val="28"/>
          <w:lang w:val="en-US" w:eastAsia="zh-CN" w:bidi="ar"/>
        </w:rPr>
        <w:t>坚持德育为首，根据《德育大纲》和有关德育工作规定，围绕育人目标，创新德育流程，</w:t>
      </w:r>
      <w:r>
        <w:rPr>
          <w:rFonts w:hint="eastAsia" w:cs="Times New Roman"/>
          <w:kern w:val="0"/>
          <w:sz w:val="28"/>
          <w:szCs w:val="28"/>
          <w:lang w:val="en-US" w:eastAsia="zh-CN" w:bidi="ar"/>
        </w:rPr>
        <w:t>严格遵守《圣都违纪生处理流程》，严把违纪处理关，</w:t>
      </w:r>
      <w:r>
        <w:rPr>
          <w:rFonts w:ascii="Calibri" w:hAnsi="Calibri" w:eastAsia="宋体" w:cs="Times New Roman"/>
          <w:kern w:val="0"/>
          <w:sz w:val="28"/>
          <w:szCs w:val="28"/>
          <w:lang w:val="en-US" w:eastAsia="zh-CN" w:bidi="ar"/>
        </w:rPr>
        <w:t>不断优化德育机制，充实德育队伍，丰富德育内容，践行责任为天精神，积极探索德育工作有效途径，切实提高德育工作的针对性、主动性和实效性。</w:t>
      </w:r>
    </w:p>
    <w:p>
      <w:pPr>
        <w:numPr>
          <w:ilvl w:val="0"/>
          <w:numId w:val="0"/>
        </w:numPr>
        <w:rPr>
          <w:rFonts w:ascii="Calibri" w:hAnsi="Calibri" w:eastAsia="宋体" w:cs="Times New Roman"/>
          <w:kern w:val="0"/>
          <w:sz w:val="28"/>
          <w:szCs w:val="28"/>
          <w:lang w:val="en-US" w:eastAsia="zh-CN" w:bidi="ar"/>
        </w:rPr>
      </w:pPr>
      <w:r>
        <w:rPr>
          <w:rFonts w:hint="eastAsia"/>
          <w:sz w:val="28"/>
          <w:szCs w:val="28"/>
          <w:lang w:val="en-US" w:eastAsia="zh-CN"/>
        </w:rPr>
        <w:t xml:space="preserve">     3.2、将人生规划教育和学籍管理、终身发展教育紧密结合，提高学生素养。</w:t>
      </w:r>
      <w:r>
        <w:rPr>
          <w:rFonts w:ascii="Calibri" w:hAnsi="Calibri" w:eastAsia="宋体" w:cs="Times New Roman"/>
          <w:kern w:val="0"/>
          <w:sz w:val="28"/>
          <w:szCs w:val="28"/>
          <w:lang w:val="en-US" w:eastAsia="zh-CN" w:bidi="ar"/>
        </w:rPr>
        <w:t>规范学籍管理，按规定程序办理学生入学</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毕业等手续</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健全学生学籍档案、人生规划档案，认真做好学生综合素质和学分评定的资料收集和建档工作。</w:t>
      </w:r>
    </w:p>
    <w:p>
      <w:pPr>
        <w:numPr>
          <w:ilvl w:val="0"/>
          <w:numId w:val="0"/>
        </w:numPr>
        <w:rPr>
          <w:rFonts w:hint="eastAsia" w:cs="Times New Roman"/>
          <w:kern w:val="0"/>
          <w:sz w:val="28"/>
          <w:szCs w:val="28"/>
          <w:lang w:val="en-US" w:eastAsia="zh-CN" w:bidi="ar"/>
        </w:rPr>
      </w:pPr>
      <w:r>
        <w:rPr>
          <w:rFonts w:hint="eastAsia" w:cs="Times New Roman"/>
          <w:kern w:val="0"/>
          <w:sz w:val="28"/>
          <w:szCs w:val="28"/>
          <w:lang w:val="en-US" w:eastAsia="zh-CN" w:bidi="ar"/>
        </w:rPr>
        <w:t xml:space="preserve">     3.3、继续搞好“三读懂”教育，强化师生之间、父母孩子之间、同学之间的理解、沟通能力。</w:t>
      </w:r>
    </w:p>
    <w:p>
      <w:pPr>
        <w:numPr>
          <w:ilvl w:val="0"/>
          <w:numId w:val="0"/>
        </w:numPr>
        <w:rPr>
          <w:rFonts w:hint="eastAsia" w:cs="Times New Roman"/>
          <w:kern w:val="0"/>
          <w:sz w:val="28"/>
          <w:szCs w:val="28"/>
          <w:lang w:val="en-US" w:eastAsia="zh-CN" w:bidi="ar"/>
        </w:rPr>
      </w:pPr>
    </w:p>
    <w:p>
      <w:pPr>
        <w:numPr>
          <w:ilvl w:val="0"/>
          <w:numId w:val="0"/>
        </w:numPr>
        <w:rPr>
          <w:rFonts w:hint="eastAsia" w:cs="Times New Roman"/>
          <w:kern w:val="0"/>
          <w:sz w:val="28"/>
          <w:szCs w:val="28"/>
          <w:lang w:val="en-US" w:eastAsia="zh-CN" w:bidi="ar"/>
        </w:rPr>
      </w:pPr>
      <w:r>
        <w:rPr>
          <w:rFonts w:hint="eastAsia" w:cs="Times New Roman"/>
          <w:kern w:val="0"/>
          <w:sz w:val="28"/>
          <w:szCs w:val="28"/>
          <w:lang w:val="en-US" w:eastAsia="zh-CN" w:bidi="ar"/>
        </w:rPr>
        <w:t xml:space="preserve">    </w:t>
      </w:r>
      <w:r>
        <w:rPr>
          <w:rFonts w:hint="eastAsia" w:cs="Times New Roman"/>
          <w:b/>
          <w:bCs/>
          <w:kern w:val="0"/>
          <w:sz w:val="28"/>
          <w:szCs w:val="28"/>
          <w:lang w:val="en-US" w:eastAsia="zh-CN" w:bidi="ar"/>
        </w:rPr>
        <w:t xml:space="preserve"> </w:t>
      </w:r>
      <w:bookmarkStart w:id="33" w:name="_Toc20490"/>
      <w:r>
        <w:rPr>
          <w:rStyle w:val="13"/>
          <w:rFonts w:hint="eastAsia"/>
          <w:lang w:val="en-US" w:eastAsia="zh-CN"/>
        </w:rPr>
        <w:t>4、加大德育队伍和阵地建设力度，夯实以德树人基础</w:t>
      </w:r>
      <w:bookmarkEnd w:id="33"/>
    </w:p>
    <w:p>
      <w:pPr>
        <w:numPr>
          <w:ilvl w:val="0"/>
          <w:numId w:val="0"/>
        </w:numPr>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 xml:space="preserve">     4.1、</w:t>
      </w:r>
      <w:r>
        <w:rPr>
          <w:rFonts w:ascii="Calibri" w:hAnsi="Calibri" w:eastAsia="宋体" w:cs="Times New Roman"/>
          <w:kern w:val="0"/>
          <w:sz w:val="28"/>
          <w:szCs w:val="28"/>
          <w:lang w:val="en-US" w:eastAsia="zh-CN" w:bidi="ar"/>
        </w:rPr>
        <w:t>学校成立德育工作领导小组和关心下一代工作委员会，切实加强对德育工作的领导。重视班主任队伍建设，加强对班主任的业务培训和工作指导，不断完善学校、社区、家庭三结合的教育网络，努力营造全方位育人的良好环境。</w:t>
      </w:r>
    </w:p>
    <w:p>
      <w:pPr>
        <w:numPr>
          <w:ilvl w:val="0"/>
          <w:numId w:val="0"/>
        </w:numPr>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 xml:space="preserve">      4.2、</w:t>
      </w:r>
      <w:r>
        <w:rPr>
          <w:rFonts w:ascii="Calibri" w:hAnsi="Calibri" w:eastAsia="宋体" w:cs="Times New Roman"/>
          <w:kern w:val="0"/>
          <w:sz w:val="28"/>
          <w:szCs w:val="28"/>
          <w:lang w:val="en-US" w:eastAsia="zh-CN" w:bidi="ar"/>
        </w:rPr>
        <w:t>德育（管理）副校长和包级校长是落实德育教育管理的责任人，每学期根据学校工作计划确定德育教育的管理目标和质量目标，制</w:t>
      </w:r>
      <w:r>
        <w:rPr>
          <w:rFonts w:hint="eastAsia" w:cs="Times New Roman"/>
          <w:kern w:val="0"/>
          <w:sz w:val="28"/>
          <w:szCs w:val="28"/>
          <w:lang w:val="en-US" w:eastAsia="zh-CN" w:bidi="ar"/>
        </w:rPr>
        <w:t>订</w:t>
      </w:r>
      <w:r>
        <w:rPr>
          <w:rFonts w:ascii="Calibri" w:hAnsi="Calibri" w:eastAsia="宋体" w:cs="Times New Roman"/>
          <w:kern w:val="0"/>
          <w:sz w:val="28"/>
          <w:szCs w:val="28"/>
          <w:lang w:val="en-US" w:eastAsia="zh-CN" w:bidi="ar"/>
        </w:rPr>
        <w:t>德育教育计划并组织实施，检查融德育于教学和各项活动的开展情况并搞好管理艺术、教学艺术的指导。</w:t>
      </w:r>
    </w:p>
    <w:p>
      <w:pPr>
        <w:numPr>
          <w:ilvl w:val="0"/>
          <w:numId w:val="0"/>
        </w:numPr>
        <w:ind w:firstLine="560" w:firstLineChars="200"/>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4.3、</w:t>
      </w:r>
      <w:r>
        <w:rPr>
          <w:rFonts w:ascii="Calibri" w:hAnsi="Calibri" w:eastAsia="宋体" w:cs="Times New Roman"/>
          <w:kern w:val="0"/>
          <w:sz w:val="28"/>
          <w:szCs w:val="28"/>
          <w:lang w:val="en-US" w:eastAsia="zh-CN" w:bidi="ar"/>
        </w:rPr>
        <w:t>注重德育实践环节，加强德育基地建设，因地制宜开展德育实践活动。认真组织新生军训活动，积极开展 “手拉手献爱心”和社区服务等活动。注意发挥学生会的作用，培养学生自主管理、自我教育的能力。</w:t>
      </w:r>
    </w:p>
    <w:p>
      <w:pPr>
        <w:pStyle w:val="4"/>
        <w:rPr>
          <w:rFonts w:hint="eastAsia" w:ascii="Calibri" w:hAnsi="Calibri" w:eastAsia="宋体" w:cs="Times New Roman"/>
          <w:kern w:val="0"/>
          <w:szCs w:val="28"/>
          <w:lang w:val="en-US" w:eastAsia="zh-CN" w:bidi="ar"/>
        </w:rPr>
      </w:pPr>
      <w:r>
        <w:rPr>
          <w:rFonts w:hint="eastAsia"/>
          <w:lang w:val="en-US" w:eastAsia="zh-CN"/>
        </w:rPr>
        <w:t xml:space="preserve">   </w:t>
      </w:r>
      <w:bookmarkStart w:id="34" w:name="_Toc18698"/>
      <w:r>
        <w:rPr>
          <w:rFonts w:hint="eastAsia"/>
          <w:lang w:val="en-US" w:eastAsia="zh-CN"/>
        </w:rPr>
        <w:t>5、继续搞好感动教育，进一步促进良好行为习惯养成</w:t>
      </w:r>
      <w:bookmarkEnd w:id="34"/>
    </w:p>
    <w:p>
      <w:pPr>
        <w:keepNext w:val="0"/>
        <w:keepLines w:val="0"/>
        <w:widowControl/>
        <w:suppressLineNumbers w:val="0"/>
        <w:spacing w:before="100" w:beforeAutospacing="1" w:after="100" w:afterAutospacing="1"/>
        <w:ind w:left="0" w:right="0"/>
        <w:jc w:val="left"/>
      </w:pPr>
      <w:r>
        <w:rPr>
          <w:rFonts w:hint="eastAsia" w:cs="Times New Roman"/>
          <w:kern w:val="0"/>
          <w:sz w:val="28"/>
          <w:szCs w:val="28"/>
          <w:lang w:val="en-US" w:eastAsia="zh-CN" w:bidi="ar"/>
        </w:rPr>
        <w:t xml:space="preserve">    5.1、</w:t>
      </w:r>
      <w:r>
        <w:rPr>
          <w:rFonts w:ascii="Calibri" w:hAnsi="Calibri" w:eastAsia="宋体" w:cs="Times New Roman"/>
          <w:kern w:val="0"/>
          <w:sz w:val="28"/>
          <w:szCs w:val="28"/>
          <w:lang w:val="en-US" w:eastAsia="zh-CN" w:bidi="ar"/>
        </w:rPr>
        <w:t>针对青少年教育面临的新情况、新问题，以“感动教育”为抓手，有的放矢地开展教育引导活动。深入开展爱国主义、理想信念和社会主义荣辱观教育，培养学生自强不息的民族精神，逐步形成正确的世界观和人生价值观。重视青少年法制教育，提高学生明辨是非的能力，自觉抵制不良读物、歌曲、影视和网站的影响。重视学生心理健康教育，培养学生良好的心理素质和健全的人格。</w:t>
      </w: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r>
        <w:rPr>
          <w:rFonts w:hint="eastAsia" w:cs="Times New Roman"/>
          <w:kern w:val="0"/>
          <w:sz w:val="28"/>
          <w:szCs w:val="28"/>
          <w:lang w:val="en-US" w:eastAsia="zh-CN" w:bidi="ar"/>
        </w:rPr>
        <w:t xml:space="preserve">     5.2、</w:t>
      </w:r>
      <w:r>
        <w:rPr>
          <w:rFonts w:ascii="Calibri" w:hAnsi="Calibri" w:eastAsia="宋体" w:cs="Times New Roman"/>
          <w:kern w:val="0"/>
          <w:sz w:val="28"/>
          <w:szCs w:val="28"/>
          <w:lang w:val="en-US" w:eastAsia="zh-CN" w:bidi="ar"/>
        </w:rPr>
        <w:t>切实加强学生文明习惯养成教育。坚持班级常规管理检查评比制度，建立健全奖惩积分档案，督促学生自觉遵守日常行为规范。每周举行一次升国旗仪式、一次校班会或团活动。推行诚信考试制度，杜绝考试作弊现象</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严格对学生违纪违规行为处理的程序</w:t>
      </w:r>
      <w:r>
        <w:rPr>
          <w:rFonts w:hint="eastAsia" w:cs="Times New Roman"/>
          <w:kern w:val="0"/>
          <w:sz w:val="28"/>
          <w:szCs w:val="28"/>
          <w:lang w:val="en-US" w:eastAsia="zh-CN" w:bidi="ar"/>
        </w:rPr>
        <w:t>。</w:t>
      </w: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p>
    <w:p>
      <w:pPr>
        <w:pStyle w:val="3"/>
      </w:pPr>
      <w:bookmarkStart w:id="35" w:name="_Toc5651"/>
      <w:r>
        <w:rPr>
          <w:rFonts w:hint="eastAsia"/>
          <w:lang w:val="en-US" w:eastAsia="zh-CN"/>
        </w:rPr>
        <w:t>四、加大教学管理和教改力度，提高教学质量（审核人：张建平）</w:t>
      </w:r>
      <w:bookmarkEnd w:id="35"/>
    </w:p>
    <w:p>
      <w:pPr>
        <w:keepNext w:val="0"/>
        <w:keepLines w:val="0"/>
        <w:widowControl/>
        <w:suppressLineNumbers w:val="0"/>
        <w:spacing w:before="100" w:beforeAutospacing="1" w:after="100" w:afterAutospacing="1"/>
        <w:ind w:left="0" w:right="0"/>
        <w:jc w:val="left"/>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 xml:space="preserve">     </w:t>
      </w:r>
      <w:bookmarkStart w:id="36" w:name="_Toc31374"/>
      <w:r>
        <w:rPr>
          <w:rStyle w:val="13"/>
          <w:rFonts w:hint="eastAsia"/>
          <w:lang w:val="en-US" w:eastAsia="zh-CN"/>
        </w:rPr>
        <w:t>1、</w:t>
      </w:r>
      <w:r>
        <w:rPr>
          <w:rStyle w:val="13"/>
          <w:lang w:val="en-US" w:eastAsia="zh-CN"/>
        </w:rPr>
        <w:t>坚持以教学为中心，全面落实教学常规</w:t>
      </w:r>
      <w:bookmarkEnd w:id="36"/>
    </w:p>
    <w:p>
      <w:pPr>
        <w:keepNext w:val="0"/>
        <w:keepLines w:val="0"/>
        <w:widowControl/>
        <w:suppressLineNumbers w:val="0"/>
        <w:spacing w:before="100" w:beforeAutospacing="1" w:after="100" w:afterAutospacing="1"/>
        <w:ind w:left="0" w:right="0"/>
        <w:jc w:val="left"/>
      </w:pPr>
      <w:r>
        <w:rPr>
          <w:rFonts w:hint="eastAsia" w:cs="Times New Roman"/>
          <w:kern w:val="0"/>
          <w:sz w:val="28"/>
          <w:szCs w:val="28"/>
          <w:lang w:val="en-US" w:eastAsia="zh-CN" w:bidi="ar"/>
        </w:rPr>
        <w:t xml:space="preserve">    </w:t>
      </w:r>
      <w:r>
        <w:rPr>
          <w:rFonts w:ascii="Calibri" w:hAnsi="Calibri" w:eastAsia="宋体" w:cs="Times New Roman"/>
          <w:kern w:val="0"/>
          <w:sz w:val="28"/>
          <w:szCs w:val="28"/>
          <w:lang w:val="en-US" w:eastAsia="zh-CN" w:bidi="ar"/>
        </w:rPr>
        <w:t>严格执行国家课程方案，面向全体学生，因材施教，分层教学，开齐、开足规定课程，不随意增减课时，不违规组织节假日集体补课。学校每学期（年）有教学工作计划、总结和质量分析。</w:t>
      </w:r>
    </w:p>
    <w:p>
      <w:pPr>
        <w:keepNext w:val="0"/>
        <w:keepLines w:val="0"/>
        <w:widowControl/>
        <w:suppressLineNumbers w:val="0"/>
        <w:spacing w:before="100" w:beforeAutospacing="1" w:after="100" w:afterAutospacing="1"/>
        <w:ind w:left="0" w:right="0" w:firstLine="560"/>
        <w:jc w:val="left"/>
        <w:rPr>
          <w:rFonts w:hint="eastAsia" w:cs="Times New Roman"/>
          <w:kern w:val="0"/>
          <w:sz w:val="28"/>
          <w:szCs w:val="28"/>
          <w:lang w:val="en-US" w:eastAsia="zh-CN" w:bidi="ar"/>
        </w:rPr>
      </w:pPr>
      <w:bookmarkStart w:id="37" w:name="_Toc20303"/>
      <w:r>
        <w:rPr>
          <w:rStyle w:val="13"/>
          <w:rFonts w:hint="eastAsia"/>
          <w:lang w:val="en-US" w:eastAsia="zh-CN"/>
        </w:rPr>
        <w:t>2、</w:t>
      </w:r>
      <w:r>
        <w:rPr>
          <w:rStyle w:val="13"/>
          <w:lang w:val="en-US" w:eastAsia="zh-CN"/>
        </w:rPr>
        <w:t>成立课程改革领导小组，</w:t>
      </w:r>
      <w:r>
        <w:rPr>
          <w:rStyle w:val="13"/>
          <w:rFonts w:hint="eastAsia"/>
          <w:lang w:val="en-US" w:eastAsia="zh-CN"/>
        </w:rPr>
        <w:t>建立课改长效机制</w:t>
      </w:r>
      <w:bookmarkEnd w:id="37"/>
    </w:p>
    <w:p>
      <w:pPr>
        <w:keepNext w:val="0"/>
        <w:keepLines w:val="0"/>
        <w:widowControl/>
        <w:suppressLineNumbers w:val="0"/>
        <w:spacing w:before="100" w:beforeAutospacing="1" w:after="100" w:afterAutospacing="1"/>
        <w:ind w:left="0" w:right="0" w:firstLine="560"/>
        <w:jc w:val="left"/>
      </w:pPr>
      <w:r>
        <w:rPr>
          <w:rFonts w:ascii="Calibri" w:hAnsi="Calibri" w:eastAsia="宋体" w:cs="Times New Roman"/>
          <w:kern w:val="0"/>
          <w:sz w:val="28"/>
          <w:szCs w:val="28"/>
          <w:lang w:val="en-US" w:eastAsia="zh-CN" w:bidi="ar"/>
        </w:rPr>
        <w:t>从教学实际出发，逐步建立、完善与新高考模式相适应的新课程管理体系，研究探索符合现代学校管理理念的教学质量长效管理机制，为学生终身发展奠定良好的基础。</w:t>
      </w:r>
    </w:p>
    <w:p>
      <w:pPr>
        <w:pStyle w:val="4"/>
        <w:rPr>
          <w:rFonts w:hint="eastAsia"/>
          <w:lang w:val="en-US" w:eastAsia="zh-CN"/>
        </w:rPr>
      </w:pPr>
      <w:r>
        <w:rPr>
          <w:rFonts w:hint="eastAsia"/>
          <w:lang w:val="en-US" w:eastAsia="zh-CN"/>
        </w:rPr>
        <w:t xml:space="preserve">   </w:t>
      </w:r>
      <w:bookmarkStart w:id="38" w:name="_Toc23458"/>
      <w:r>
        <w:rPr>
          <w:rFonts w:hint="eastAsia"/>
          <w:lang w:val="en-US" w:eastAsia="zh-CN"/>
        </w:rPr>
        <w:t>3、</w:t>
      </w:r>
      <w:r>
        <w:rPr>
          <w:lang w:val="en-US" w:eastAsia="zh-CN"/>
        </w:rPr>
        <w:t>挖掘校</w:t>
      </w:r>
      <w:r>
        <w:rPr>
          <w:rFonts w:hint="eastAsia"/>
          <w:lang w:val="en-US" w:eastAsia="zh-CN"/>
        </w:rPr>
        <w:t>内</w:t>
      </w:r>
      <w:r>
        <w:rPr>
          <w:lang w:val="en-US" w:eastAsia="zh-CN"/>
        </w:rPr>
        <w:t>外课程资源，</w:t>
      </w:r>
      <w:r>
        <w:rPr>
          <w:rFonts w:hint="eastAsia"/>
          <w:lang w:val="en-US" w:eastAsia="zh-CN"/>
        </w:rPr>
        <w:t>提高资源利用率</w:t>
      </w:r>
      <w:bookmarkEnd w:id="38"/>
    </w:p>
    <w:p>
      <w:pPr>
        <w:keepNext w:val="0"/>
        <w:keepLines w:val="0"/>
        <w:widowControl/>
        <w:suppressLineNumbers w:val="0"/>
        <w:spacing w:before="100" w:beforeAutospacing="1" w:after="100" w:afterAutospacing="1"/>
        <w:ind w:left="0" w:right="0" w:firstLine="560"/>
        <w:jc w:val="left"/>
      </w:pPr>
      <w:r>
        <w:rPr>
          <w:rFonts w:ascii="Calibri" w:hAnsi="Calibri" w:eastAsia="宋体" w:cs="Times New Roman"/>
          <w:kern w:val="0"/>
          <w:sz w:val="28"/>
          <w:szCs w:val="28"/>
          <w:lang w:val="en-US" w:eastAsia="zh-CN" w:bidi="ar"/>
        </w:rPr>
        <w:t>积极开发富有地方和学校特色的校本课程，组织力量编写校本教材，认真开设地方和学校课程。切实提高实验室、图书馆、微机室、艺术楼、体育馆等教学设施的利用率，确保理、化、生实验开出率</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信息技术考核合格率和图书资料流通率。</w:t>
      </w:r>
    </w:p>
    <w:p>
      <w:pPr>
        <w:pStyle w:val="4"/>
        <w:rPr>
          <w:rFonts w:hint="eastAsia"/>
          <w:lang w:val="en-US" w:eastAsia="zh-CN"/>
        </w:rPr>
      </w:pPr>
      <w:r>
        <w:rPr>
          <w:rFonts w:hint="eastAsia"/>
          <w:lang w:val="en-US" w:eastAsia="zh-CN"/>
        </w:rPr>
        <w:t xml:space="preserve">    </w:t>
      </w:r>
      <w:bookmarkStart w:id="39" w:name="_Toc9040"/>
      <w:r>
        <w:rPr>
          <w:rFonts w:hint="eastAsia"/>
          <w:lang w:val="en-US" w:eastAsia="zh-CN"/>
        </w:rPr>
        <w:t>4、重视特长教育，提高学生综合素质</w:t>
      </w:r>
      <w:bookmarkEnd w:id="39"/>
    </w:p>
    <w:p>
      <w:pPr>
        <w:keepNext w:val="0"/>
        <w:keepLines w:val="0"/>
        <w:widowControl/>
        <w:suppressLineNumbers w:val="0"/>
        <w:spacing w:before="100" w:beforeAutospacing="1" w:after="100" w:afterAutospacing="1"/>
        <w:ind w:left="0" w:right="0" w:firstLine="560"/>
        <w:jc w:val="left"/>
      </w:pPr>
      <w:r>
        <w:rPr>
          <w:rFonts w:ascii="Calibri" w:hAnsi="Calibri" w:eastAsia="宋体" w:cs="Times New Roman"/>
          <w:kern w:val="0"/>
          <w:sz w:val="28"/>
          <w:szCs w:val="28"/>
          <w:lang w:val="en-US" w:eastAsia="zh-CN" w:bidi="ar"/>
        </w:rPr>
        <w:t>重视文艺、体育及卫生健康教育，培养学生有较高的艺术欣赏力和一定的艺术表现力，办好体育传统项目，提高学生健康水平。严格执行国家颁布的有关体育、卫生工作法规，抓好体育课、课间操、眼保健操、体育活动等工作，每年举行文化艺术节和其它体育、文化、艺术系列活动。</w:t>
      </w:r>
    </w:p>
    <w:p>
      <w:pPr>
        <w:pStyle w:val="4"/>
        <w:rPr>
          <w:rFonts w:hint="eastAsia"/>
          <w:lang w:val="en-US" w:eastAsia="zh-CN"/>
        </w:rPr>
      </w:pPr>
      <w:r>
        <w:rPr>
          <w:rFonts w:hint="eastAsia"/>
          <w:lang w:val="en-US" w:eastAsia="zh-CN"/>
        </w:rPr>
        <w:t xml:space="preserve">   </w:t>
      </w:r>
      <w:bookmarkStart w:id="40" w:name="_Toc8451"/>
      <w:r>
        <w:rPr>
          <w:rFonts w:hint="eastAsia"/>
          <w:lang w:val="en-US" w:eastAsia="zh-CN"/>
        </w:rPr>
        <w:t>5、强化成长指导，促进学生身心双健</w:t>
      </w:r>
      <w:bookmarkEnd w:id="40"/>
    </w:p>
    <w:p>
      <w:pPr>
        <w:keepNext w:val="0"/>
        <w:keepLines w:val="0"/>
        <w:widowControl/>
        <w:suppressLineNumbers w:val="0"/>
        <w:spacing w:before="100" w:beforeAutospacing="1" w:after="100" w:afterAutospacing="1"/>
        <w:ind w:left="0" w:right="0" w:firstLine="560"/>
        <w:jc w:val="left"/>
      </w:pPr>
      <w:r>
        <w:rPr>
          <w:rFonts w:hint="eastAsia" w:cs="Times New Roman"/>
          <w:kern w:val="0"/>
          <w:sz w:val="28"/>
          <w:szCs w:val="28"/>
          <w:lang w:val="en-US" w:eastAsia="zh-CN" w:bidi="ar"/>
        </w:rPr>
        <w:t>搞好人生规划教育，强化</w:t>
      </w:r>
      <w:r>
        <w:rPr>
          <w:rFonts w:ascii="Calibri" w:hAnsi="Calibri" w:eastAsia="宋体" w:cs="Times New Roman"/>
          <w:kern w:val="0"/>
          <w:sz w:val="28"/>
          <w:szCs w:val="28"/>
          <w:lang w:val="en-US" w:eastAsia="zh-CN" w:bidi="ar"/>
        </w:rPr>
        <w:t>学生成长指导</w:t>
      </w:r>
      <w:r>
        <w:rPr>
          <w:rFonts w:hint="eastAsia" w:cs="Times New Roman"/>
          <w:kern w:val="0"/>
          <w:sz w:val="28"/>
          <w:szCs w:val="28"/>
          <w:lang w:val="en-US" w:eastAsia="zh-CN" w:bidi="ar"/>
        </w:rPr>
        <w:t>和身心</w:t>
      </w:r>
      <w:r>
        <w:rPr>
          <w:rFonts w:ascii="Calibri" w:hAnsi="Calibri" w:eastAsia="宋体" w:cs="Times New Roman"/>
          <w:kern w:val="0"/>
          <w:sz w:val="28"/>
          <w:szCs w:val="28"/>
          <w:lang w:val="en-US" w:eastAsia="zh-CN" w:bidi="ar"/>
        </w:rPr>
        <w:t>健康教育，通过开展“三读懂”教育</w:t>
      </w:r>
      <w:r>
        <w:rPr>
          <w:rFonts w:hint="eastAsia" w:cs="Times New Roman"/>
          <w:kern w:val="0"/>
          <w:sz w:val="28"/>
          <w:szCs w:val="28"/>
          <w:lang w:val="en-US" w:eastAsia="zh-CN" w:bidi="ar"/>
        </w:rPr>
        <w:t>、入学适应讲座、备考心理准备等活动</w:t>
      </w:r>
      <w:r>
        <w:rPr>
          <w:rFonts w:ascii="Calibri" w:hAnsi="Calibri" w:eastAsia="宋体" w:cs="Times New Roman"/>
          <w:kern w:val="0"/>
          <w:sz w:val="28"/>
          <w:szCs w:val="28"/>
          <w:lang w:val="en-US" w:eastAsia="zh-CN" w:bidi="ar"/>
        </w:rPr>
        <w:t>，打造</w:t>
      </w:r>
      <w:r>
        <w:rPr>
          <w:rFonts w:hint="eastAsia" w:cs="Times New Roman"/>
          <w:kern w:val="0"/>
          <w:sz w:val="28"/>
          <w:szCs w:val="28"/>
          <w:lang w:val="en-US" w:eastAsia="zh-CN" w:bidi="ar"/>
        </w:rPr>
        <w:t>特色成长教育</w:t>
      </w:r>
      <w:r>
        <w:rPr>
          <w:rFonts w:ascii="Calibri" w:hAnsi="Calibri" w:eastAsia="宋体" w:cs="Times New Roman"/>
          <w:kern w:val="0"/>
          <w:sz w:val="28"/>
          <w:szCs w:val="28"/>
          <w:lang w:val="en-US" w:eastAsia="zh-CN" w:bidi="ar"/>
        </w:rPr>
        <w:t>。</w:t>
      </w:r>
    </w:p>
    <w:p>
      <w:pPr>
        <w:keepNext w:val="0"/>
        <w:keepLines w:val="0"/>
        <w:widowControl/>
        <w:suppressLineNumbers w:val="0"/>
        <w:spacing w:before="100" w:beforeAutospacing="1" w:after="100" w:afterAutospacing="1"/>
        <w:ind w:left="0" w:right="0" w:firstLine="580"/>
        <w:jc w:val="left"/>
        <w:rPr>
          <w:rStyle w:val="13"/>
          <w:rFonts w:hint="eastAsia"/>
          <w:lang w:val="en-US" w:eastAsia="zh-CN"/>
        </w:rPr>
      </w:pPr>
      <w:bookmarkStart w:id="41" w:name="_Toc6566"/>
      <w:r>
        <w:rPr>
          <w:rStyle w:val="13"/>
          <w:rFonts w:hint="eastAsia"/>
          <w:lang w:val="en-US" w:eastAsia="zh-CN"/>
        </w:rPr>
        <w:t>6、</w:t>
      </w:r>
      <w:r>
        <w:rPr>
          <w:rStyle w:val="13"/>
          <w:lang w:val="en-US" w:eastAsia="zh-CN"/>
        </w:rPr>
        <w:t>转变教学方式</w:t>
      </w:r>
      <w:r>
        <w:rPr>
          <w:rStyle w:val="13"/>
          <w:rFonts w:hint="eastAsia"/>
          <w:lang w:val="en-US" w:eastAsia="zh-CN"/>
        </w:rPr>
        <w:t>，促进自主学习</w:t>
      </w:r>
    </w:p>
    <w:bookmarkEnd w:id="41"/>
    <w:p>
      <w:pPr>
        <w:keepNext w:val="0"/>
        <w:keepLines w:val="0"/>
        <w:widowControl/>
        <w:suppressLineNumbers w:val="0"/>
        <w:spacing w:before="100" w:beforeAutospacing="1" w:after="100" w:afterAutospacing="1"/>
        <w:ind w:left="0" w:right="0" w:firstLine="580"/>
        <w:jc w:val="left"/>
      </w:pPr>
      <w:r>
        <w:rPr>
          <w:rFonts w:ascii="Calibri" w:hAnsi="Calibri" w:eastAsia="宋体" w:cs="Times New Roman"/>
          <w:kern w:val="0"/>
          <w:sz w:val="28"/>
          <w:szCs w:val="28"/>
          <w:lang w:val="en-US" w:eastAsia="zh-CN" w:bidi="ar"/>
        </w:rPr>
        <w:t>尊重学生主体地位，</w:t>
      </w:r>
      <w:r>
        <w:rPr>
          <w:rFonts w:hint="eastAsia" w:cs="Times New Roman"/>
          <w:kern w:val="0"/>
          <w:sz w:val="28"/>
          <w:szCs w:val="28"/>
          <w:lang w:val="en-US" w:eastAsia="zh-CN" w:bidi="ar"/>
        </w:rPr>
        <w:t>通过学本课堂，</w:t>
      </w:r>
      <w:r>
        <w:rPr>
          <w:rFonts w:ascii="Calibri" w:hAnsi="Calibri" w:eastAsia="宋体" w:cs="Times New Roman"/>
          <w:kern w:val="0"/>
          <w:sz w:val="28"/>
          <w:szCs w:val="28"/>
          <w:lang w:val="en-US" w:eastAsia="zh-CN" w:bidi="ar"/>
        </w:rPr>
        <w:t>引导学生自主、合作、探究学习，培养创新精神和实践能力。关注学生个体差异，积极开展分层次教学试验。认真开展信息技术与学科教学整合的研究，提高课堂教学效益。学校每学期组织公开课展示活动。</w:t>
      </w:r>
    </w:p>
    <w:p>
      <w:pPr>
        <w:pStyle w:val="4"/>
        <w:rPr>
          <w:lang w:val="en-US" w:eastAsia="zh-CN"/>
        </w:rPr>
      </w:pPr>
      <w:r>
        <w:rPr>
          <w:rFonts w:hint="eastAsia"/>
          <w:lang w:val="en-US" w:eastAsia="zh-CN"/>
        </w:rPr>
        <w:t xml:space="preserve">     </w:t>
      </w:r>
      <w:bookmarkStart w:id="42" w:name="_Toc19123"/>
      <w:r>
        <w:rPr>
          <w:rFonts w:hint="eastAsia"/>
          <w:lang w:val="en-US" w:eastAsia="zh-CN"/>
        </w:rPr>
        <w:t>7、</w:t>
      </w:r>
      <w:r>
        <w:rPr>
          <w:lang w:val="en-US" w:eastAsia="zh-CN"/>
        </w:rPr>
        <w:t>构建切实可行的学生评价、教师评价体系</w:t>
      </w:r>
      <w:bookmarkEnd w:id="42"/>
    </w:p>
    <w:p>
      <w:pPr>
        <w:keepNext w:val="0"/>
        <w:keepLines w:val="0"/>
        <w:widowControl/>
        <w:suppressLineNumbers w:val="0"/>
        <w:spacing w:before="100" w:beforeAutospacing="1" w:after="100" w:afterAutospacing="1"/>
        <w:ind w:left="0" w:right="0" w:firstLine="560"/>
        <w:jc w:val="left"/>
      </w:pPr>
      <w:r>
        <w:rPr>
          <w:rFonts w:ascii="Calibri" w:hAnsi="Calibri" w:eastAsia="宋体" w:cs="Times New Roman"/>
          <w:kern w:val="0"/>
          <w:sz w:val="28"/>
          <w:szCs w:val="28"/>
          <w:lang w:val="en-US" w:eastAsia="zh-CN" w:bidi="ar"/>
        </w:rPr>
        <w:t>充分关注学生的情感、态度、行为方式和多方面的潜能，重视过程评价，建好学生成长记录档案，指导搞好人生规划，严格实施学分制管理。从德、智、体、美、劳等方面全面评价学生，不以学习成绩排列学生名次，学校不以考试成绩排列班级名次，不以考试成绩作为衡量教学质量</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评定教师教学工作的唯一标准。建立以教师自评为主，校长、教师、学生、家长共同参与的多元评价机制，多渠道反馈信息，促进教师对教学行为进行反思，不断完善自我。</w:t>
      </w:r>
    </w:p>
    <w:p>
      <w:pPr>
        <w:keepNext w:val="0"/>
        <w:keepLines w:val="0"/>
        <w:widowControl/>
        <w:suppressLineNumbers w:val="0"/>
        <w:spacing w:before="100" w:beforeAutospacing="1" w:after="100" w:afterAutospacing="1"/>
        <w:ind w:left="0" w:right="0"/>
        <w:jc w:val="left"/>
        <w:rPr>
          <w:rStyle w:val="13"/>
          <w:lang w:val="en-US" w:eastAsia="zh-CN"/>
        </w:rPr>
      </w:pPr>
      <w:r>
        <w:rPr>
          <w:rFonts w:hint="eastAsia" w:cs="Times New Roman"/>
          <w:kern w:val="0"/>
          <w:sz w:val="28"/>
          <w:szCs w:val="28"/>
          <w:lang w:val="en-US" w:eastAsia="zh-CN" w:bidi="ar"/>
        </w:rPr>
        <w:t xml:space="preserve">     </w:t>
      </w:r>
      <w:bookmarkStart w:id="43" w:name="_Toc22044"/>
      <w:r>
        <w:rPr>
          <w:rStyle w:val="13"/>
          <w:rFonts w:hint="eastAsia"/>
          <w:lang w:val="en-US" w:eastAsia="zh-CN"/>
        </w:rPr>
        <w:t>8、</w:t>
      </w:r>
      <w:r>
        <w:rPr>
          <w:rStyle w:val="13"/>
          <w:lang w:val="en-US" w:eastAsia="zh-CN"/>
        </w:rPr>
        <w:t>加强学科教研组、年级备课组建设</w:t>
      </w:r>
    </w:p>
    <w:bookmarkEnd w:id="43"/>
    <w:p>
      <w:pPr>
        <w:keepNext w:val="0"/>
        <w:keepLines w:val="0"/>
        <w:widowControl/>
        <w:suppressLineNumbers w:val="0"/>
        <w:spacing w:before="100" w:beforeAutospacing="1" w:after="100" w:afterAutospacing="1"/>
        <w:ind w:left="0" w:right="0"/>
        <w:jc w:val="left"/>
      </w:pPr>
      <w:r>
        <w:rPr>
          <w:rStyle w:val="13"/>
          <w:rFonts w:hint="eastAsia"/>
          <w:lang w:val="en-US" w:eastAsia="zh-CN"/>
        </w:rPr>
        <w:t xml:space="preserve">     </w:t>
      </w:r>
      <w:r>
        <w:rPr>
          <w:rFonts w:ascii="Calibri" w:hAnsi="Calibri" w:eastAsia="宋体" w:cs="Times New Roman"/>
          <w:kern w:val="0"/>
          <w:sz w:val="28"/>
          <w:szCs w:val="28"/>
          <w:lang w:val="en-US" w:eastAsia="zh-CN" w:bidi="ar"/>
        </w:rPr>
        <w:t>不断改进活动形式，充实活动内容，提高活动质量。各学科组、备课组均做到有活动计划、活动记录和总结。学科组活动要重点研究新课程背景下实现“有效教学”的方法和途径。备课组活动要重点研究解决教学过程中遇到的难点问题，坚持教师轮流主备课制度，做到统一教学目标、统一教学重点、难点、统一布置学生作业，统一教学进度。</w:t>
      </w: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r>
        <w:rPr>
          <w:rFonts w:hint="eastAsia" w:cs="Times New Roman"/>
          <w:kern w:val="0"/>
          <w:sz w:val="28"/>
          <w:szCs w:val="28"/>
          <w:lang w:val="en-US" w:eastAsia="zh-CN" w:bidi="ar"/>
        </w:rPr>
        <w:t xml:space="preserve">     </w:t>
      </w:r>
      <w:bookmarkStart w:id="44" w:name="_Toc18911"/>
      <w:r>
        <w:rPr>
          <w:rStyle w:val="13"/>
          <w:rFonts w:hint="eastAsia"/>
          <w:lang w:val="en-US" w:eastAsia="zh-CN"/>
        </w:rPr>
        <w:t>9、</w:t>
      </w:r>
      <w:r>
        <w:rPr>
          <w:rStyle w:val="13"/>
          <w:lang w:val="en-US" w:eastAsia="zh-CN"/>
        </w:rPr>
        <w:t>强化教学质量监控机制，</w:t>
      </w:r>
      <w:r>
        <w:rPr>
          <w:rStyle w:val="13"/>
          <w:rFonts w:hint="eastAsia"/>
          <w:lang w:val="en-US" w:eastAsia="zh-CN"/>
        </w:rPr>
        <w:t>健全靠接制度</w:t>
      </w:r>
      <w:bookmarkEnd w:id="44"/>
    </w:p>
    <w:p>
      <w:pPr>
        <w:keepNext w:val="0"/>
        <w:keepLines w:val="0"/>
        <w:widowControl/>
        <w:suppressLineNumbers w:val="0"/>
        <w:spacing w:before="100" w:beforeAutospacing="1" w:after="100" w:afterAutospacing="1"/>
        <w:ind w:left="0" w:right="0"/>
        <w:jc w:val="left"/>
      </w:pPr>
      <w:r>
        <w:rPr>
          <w:rFonts w:hint="eastAsia" w:cs="Times New Roman"/>
          <w:kern w:val="0"/>
          <w:sz w:val="28"/>
          <w:szCs w:val="28"/>
          <w:lang w:val="en-US" w:eastAsia="zh-CN" w:bidi="ar"/>
        </w:rPr>
        <w:t xml:space="preserve">     </w:t>
      </w:r>
      <w:r>
        <w:rPr>
          <w:rFonts w:ascii="Calibri" w:hAnsi="Calibri" w:eastAsia="宋体" w:cs="Times New Roman"/>
          <w:kern w:val="0"/>
          <w:sz w:val="28"/>
          <w:szCs w:val="28"/>
          <w:lang w:val="en-US" w:eastAsia="zh-CN" w:bidi="ar"/>
        </w:rPr>
        <w:t>建立健全学科组、备课组和教师工作检查考核制度。教学处负责检查学科组活动记录，学科组长负责检查备课组活动记录和教师备课笔记。教研中心负责对年级教学的诊断。学校实行领导干部“推门听课”制度，坚持做好学生、家长对教师工作的来电来访投诉记录，及时反馈意见。日常检查结果作为年终评比先进学科组、备课组和教师考核的重要依据。</w:t>
      </w:r>
    </w:p>
    <w:p>
      <w:pPr>
        <w:pStyle w:val="4"/>
        <w:ind w:firstLine="640"/>
        <w:rPr>
          <w:lang w:val="en-US" w:eastAsia="zh-CN"/>
        </w:rPr>
      </w:pPr>
      <w:bookmarkStart w:id="45" w:name="_Toc6029"/>
      <w:r>
        <w:rPr>
          <w:rFonts w:hint="eastAsia"/>
          <w:lang w:val="en-US" w:eastAsia="zh-CN"/>
        </w:rPr>
        <w:t>10、</w:t>
      </w:r>
      <w:r>
        <w:rPr>
          <w:lang w:val="en-US" w:eastAsia="zh-CN"/>
        </w:rPr>
        <w:t>坚持科研兴校、以研促教</w:t>
      </w:r>
      <w:bookmarkEnd w:id="45"/>
    </w:p>
    <w:p>
      <w:pPr>
        <w:rPr>
          <w:sz w:val="28"/>
          <w:szCs w:val="28"/>
          <w:lang w:val="en-US" w:eastAsia="zh-CN"/>
        </w:rPr>
      </w:pPr>
      <w:r>
        <w:rPr>
          <w:rFonts w:hint="eastAsia"/>
          <w:sz w:val="28"/>
          <w:szCs w:val="28"/>
          <w:lang w:val="en-US" w:eastAsia="zh-CN"/>
        </w:rPr>
        <w:t xml:space="preserve">    </w:t>
      </w:r>
      <w:r>
        <w:rPr>
          <w:sz w:val="28"/>
          <w:szCs w:val="28"/>
          <w:lang w:val="en-US" w:eastAsia="zh-CN"/>
        </w:rPr>
        <w:t>学校鼓励教师联系教育教学实际撰写论文。认真组织课题研究，重点围绕学校改革发展和课程实施中遇到的实际问题开展研究。教科研中心加强对立项课题的管理，落实责任，明确要求，跟踪督查，学校提供必要的科研支持，以课题研究带动教育教学实践，提高教育质量。</w:t>
      </w:r>
    </w:p>
    <w:p>
      <w:pPr>
        <w:keepNext w:val="0"/>
        <w:keepLines w:val="0"/>
        <w:widowControl/>
        <w:suppressLineNumbers w:val="0"/>
        <w:spacing w:before="100" w:beforeAutospacing="1" w:after="100" w:afterAutospacing="1"/>
        <w:ind w:left="0" w:right="0" w:firstLine="560"/>
        <w:jc w:val="left"/>
        <w:rPr>
          <w:rFonts w:ascii="Calibri" w:hAnsi="Calibri" w:eastAsia="宋体" w:cs="Times New Roman"/>
          <w:kern w:val="0"/>
          <w:sz w:val="28"/>
          <w:szCs w:val="28"/>
          <w:lang w:val="en-US" w:eastAsia="zh-CN" w:bidi="ar"/>
        </w:rPr>
      </w:pPr>
    </w:p>
    <w:p>
      <w:pPr>
        <w:pStyle w:val="3"/>
        <w:rPr>
          <w:rFonts w:hint="eastAsia" w:cs="Times New Roman"/>
          <w:kern w:val="0"/>
          <w:szCs w:val="28"/>
          <w:lang w:val="en-US" w:eastAsia="zh-CN" w:bidi="ar"/>
        </w:rPr>
      </w:pPr>
      <w:bookmarkStart w:id="46" w:name="_Toc13010"/>
      <w:r>
        <w:rPr>
          <w:rFonts w:hint="eastAsia"/>
          <w:lang w:val="en-US" w:eastAsia="zh-CN"/>
        </w:rPr>
        <w:t>五、加强校产和财务管理，确保学校长足发展能力（审核人：张清泉）</w:t>
      </w:r>
      <w:bookmarkEnd w:id="46"/>
    </w:p>
    <w:p>
      <w:pPr>
        <w:keepNext w:val="0"/>
        <w:keepLines w:val="0"/>
        <w:widowControl/>
        <w:suppressLineNumbers w:val="0"/>
        <w:spacing w:before="100" w:beforeAutospacing="1" w:after="100" w:afterAutospacing="1"/>
        <w:ind w:left="0" w:right="0"/>
        <w:jc w:val="left"/>
      </w:pPr>
      <w:r>
        <w:rPr>
          <w:rFonts w:hint="eastAsia" w:cs="Times New Roman"/>
          <w:kern w:val="0"/>
          <w:sz w:val="28"/>
          <w:szCs w:val="28"/>
          <w:lang w:val="en-US" w:eastAsia="zh-CN" w:bidi="ar"/>
        </w:rPr>
        <w:t xml:space="preserve">    1、</w:t>
      </w:r>
      <w:r>
        <w:rPr>
          <w:rFonts w:ascii="Calibri" w:hAnsi="Calibri" w:eastAsia="宋体" w:cs="Times New Roman"/>
          <w:kern w:val="0"/>
          <w:sz w:val="28"/>
          <w:szCs w:val="28"/>
          <w:lang w:val="en-US" w:eastAsia="zh-CN" w:bidi="ar"/>
        </w:rPr>
        <w:t>学校财务工作收支两条线管理，按量入为出、统筹安排的财务计划执行。大额经费使用由校领导集体讨论决定。学校财务室定期向校长、校务会议、教代会报告学校财务状况，提高经费使用效益。遵守财经纪律，自觉接受政府经济监督部门和上级教育主管部门审计监督。</w:t>
      </w:r>
    </w:p>
    <w:p>
      <w:pPr>
        <w:keepNext w:val="0"/>
        <w:keepLines w:val="0"/>
        <w:widowControl/>
        <w:suppressLineNumbers w:val="0"/>
        <w:spacing w:before="100" w:beforeAutospacing="1" w:after="100" w:afterAutospacing="1"/>
        <w:ind w:left="0" w:right="0"/>
        <w:jc w:val="left"/>
      </w:pPr>
      <w:r>
        <w:rPr>
          <w:rFonts w:hint="eastAsia" w:cs="Times New Roman"/>
          <w:kern w:val="0"/>
          <w:sz w:val="28"/>
          <w:szCs w:val="28"/>
          <w:lang w:val="en-US" w:eastAsia="zh-CN" w:bidi="ar"/>
        </w:rPr>
        <w:t xml:space="preserve">    2、</w:t>
      </w:r>
      <w:r>
        <w:rPr>
          <w:rFonts w:ascii="Calibri" w:hAnsi="Calibri" w:eastAsia="宋体" w:cs="Times New Roman"/>
          <w:kern w:val="0"/>
          <w:sz w:val="28"/>
          <w:szCs w:val="28"/>
          <w:lang w:val="en-US" w:eastAsia="zh-CN" w:bidi="ar"/>
        </w:rPr>
        <w:t>学校按上级教育、物价、财政部门确定的收费项目和收费标准，收取学生杂费、代办费，未经教育、物价部门批准，学校不私立收费项目，不自定收费标准。</w:t>
      </w:r>
    </w:p>
    <w:p>
      <w:pPr>
        <w:keepNext w:val="0"/>
        <w:keepLines w:val="0"/>
        <w:widowControl/>
        <w:suppressLineNumbers w:val="0"/>
        <w:spacing w:before="100" w:beforeAutospacing="1" w:after="100" w:afterAutospacing="1"/>
        <w:ind w:left="0" w:right="0" w:firstLine="560"/>
        <w:jc w:val="left"/>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3、</w:t>
      </w:r>
      <w:r>
        <w:rPr>
          <w:rFonts w:ascii="Calibri" w:hAnsi="Calibri" w:eastAsia="宋体" w:cs="Times New Roman"/>
          <w:kern w:val="0"/>
          <w:sz w:val="28"/>
          <w:szCs w:val="28"/>
          <w:lang w:val="en-US" w:eastAsia="zh-CN" w:bidi="ar"/>
        </w:rPr>
        <w:t>坚持艰苦奋斗、勤俭办学的原则，兼顾发展学校事业和改善教职工待遇。统筹计划、保证重点，合理使用、严格把关，提高经费的使用效益。</w:t>
      </w:r>
    </w:p>
    <w:p>
      <w:pPr>
        <w:numPr>
          <w:ilvl w:val="0"/>
          <w:numId w:val="0"/>
        </w:numPr>
      </w:pPr>
      <w:bookmarkStart w:id="47" w:name="_Toc5769"/>
      <w:r>
        <w:rPr>
          <w:rStyle w:val="14"/>
          <w:rFonts w:hint="eastAsia"/>
          <w:lang w:val="en-US" w:eastAsia="zh-CN"/>
        </w:rPr>
        <w:t>六、完善保障服务体系，升级</w:t>
      </w:r>
      <w:r>
        <w:rPr>
          <w:rStyle w:val="14"/>
          <w:lang w:val="en-US" w:eastAsia="zh-CN"/>
        </w:rPr>
        <w:t>校园安保</w:t>
      </w:r>
      <w:r>
        <w:rPr>
          <w:rStyle w:val="14"/>
          <w:rFonts w:hint="eastAsia"/>
          <w:lang w:val="en-US" w:eastAsia="zh-CN"/>
        </w:rPr>
        <w:t>规格（审核人：张清泉）</w:t>
      </w:r>
      <w:bookmarkEnd w:id="47"/>
      <w:r>
        <w:rPr>
          <w:rFonts w:hint="eastAsia" w:cs="Times New Roman"/>
          <w:b/>
          <w:kern w:val="0"/>
          <w:sz w:val="28"/>
          <w:szCs w:val="28"/>
          <w:lang w:val="en-US" w:eastAsia="zh-CN" w:bidi="ar"/>
        </w:rPr>
        <w:t>：</w:t>
      </w: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r>
        <w:rPr>
          <w:rFonts w:hint="eastAsia" w:cs="Times New Roman"/>
          <w:kern w:val="0"/>
          <w:sz w:val="28"/>
          <w:szCs w:val="28"/>
          <w:lang w:val="en-US" w:eastAsia="zh-CN" w:bidi="ar"/>
        </w:rPr>
        <w:t xml:space="preserve">    1、进一步更新水电线路，加大校舍老旧、薄弱部位的改造力度，确保校舍和水电安全。</w:t>
      </w: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r>
        <w:rPr>
          <w:rFonts w:hint="eastAsia" w:cs="Times New Roman"/>
          <w:kern w:val="0"/>
          <w:sz w:val="28"/>
          <w:szCs w:val="28"/>
          <w:lang w:val="en-US" w:eastAsia="zh-CN" w:bidi="ar"/>
        </w:rPr>
        <w:t xml:space="preserve">    2、强化依法治校意识，完善普法示范基地建设，创建山东省法制教育示范基地。</w:t>
      </w:r>
    </w:p>
    <w:p>
      <w:pPr>
        <w:keepNext w:val="0"/>
        <w:keepLines w:val="0"/>
        <w:widowControl/>
        <w:suppressLineNumbers w:val="0"/>
        <w:spacing w:before="100" w:beforeAutospacing="1" w:after="100" w:afterAutospacing="1"/>
        <w:ind w:left="0" w:right="0"/>
        <w:jc w:val="left"/>
        <w:rPr>
          <w:rFonts w:hint="eastAsia" w:cs="Times New Roman"/>
          <w:kern w:val="0"/>
          <w:sz w:val="28"/>
          <w:szCs w:val="28"/>
          <w:lang w:val="en-US" w:eastAsia="zh-CN" w:bidi="ar"/>
        </w:rPr>
      </w:pPr>
      <w:r>
        <w:rPr>
          <w:rFonts w:hint="eastAsia" w:cs="Times New Roman"/>
          <w:kern w:val="0"/>
          <w:sz w:val="28"/>
          <w:szCs w:val="28"/>
          <w:lang w:val="en-US" w:eastAsia="zh-CN" w:bidi="ar"/>
        </w:rPr>
        <w:t xml:space="preserve">    3、在充分利用现有安全监控网络的基础上，增加生活区和家属区电子监控网络建设，达到校园安全监控无死角。</w:t>
      </w:r>
    </w:p>
    <w:p>
      <w:pPr>
        <w:keepNext w:val="0"/>
        <w:keepLines w:val="0"/>
        <w:widowControl/>
        <w:suppressLineNumbers w:val="0"/>
        <w:spacing w:before="100" w:beforeAutospacing="1" w:after="100" w:afterAutospacing="1"/>
        <w:ind w:left="0" w:right="0"/>
        <w:jc w:val="left"/>
      </w:pPr>
      <w:r>
        <w:rPr>
          <w:rFonts w:hint="eastAsia" w:cs="Times New Roman"/>
          <w:kern w:val="0"/>
          <w:sz w:val="28"/>
          <w:szCs w:val="28"/>
          <w:lang w:val="en-US" w:eastAsia="zh-CN" w:bidi="ar"/>
        </w:rPr>
        <w:t xml:space="preserve">    4、形成水电抢修、疾病救护、突发事件联动应急系统，</w:t>
      </w:r>
      <w:r>
        <w:rPr>
          <w:rFonts w:ascii="Calibri" w:hAnsi="Calibri" w:eastAsia="宋体" w:cs="Times New Roman"/>
          <w:kern w:val="0"/>
          <w:sz w:val="28"/>
          <w:szCs w:val="28"/>
          <w:lang w:val="en-US" w:eastAsia="zh-CN" w:bidi="ar"/>
        </w:rPr>
        <w:t>进一步擦亮校园服务“110”品牌。</w:t>
      </w:r>
    </w:p>
    <w:p>
      <w:pPr>
        <w:keepNext w:val="0"/>
        <w:keepLines w:val="0"/>
        <w:widowControl/>
        <w:suppressLineNumbers w:val="0"/>
        <w:spacing w:before="100" w:beforeAutospacing="1" w:after="100" w:afterAutospacing="1"/>
        <w:ind w:left="0" w:right="0"/>
        <w:jc w:val="left"/>
      </w:pPr>
      <w:r>
        <w:rPr>
          <w:rFonts w:hint="eastAsia" w:cs="Times New Roman"/>
          <w:kern w:val="0"/>
          <w:sz w:val="28"/>
          <w:szCs w:val="28"/>
          <w:lang w:val="en-US" w:eastAsia="zh-CN" w:bidi="ar"/>
        </w:rPr>
        <w:t xml:space="preserve">    5、</w:t>
      </w:r>
      <w:r>
        <w:rPr>
          <w:rFonts w:ascii="Calibri" w:hAnsi="Calibri" w:eastAsia="宋体" w:cs="Times New Roman"/>
          <w:kern w:val="0"/>
          <w:sz w:val="28"/>
          <w:szCs w:val="28"/>
          <w:lang w:val="en-US" w:eastAsia="zh-CN" w:bidi="ar"/>
        </w:rPr>
        <w:t>建立健全校产管理制度，提高使用率，保持完好率，实实在在为教育教学服务。妥善管理和积极使用教学设施、器材设备、图书资料等，充分发挥现代化教学设施、设备的使用效益。</w:t>
      </w:r>
    </w:p>
    <w:p>
      <w:pPr>
        <w:keepNext w:val="0"/>
        <w:keepLines w:val="0"/>
        <w:widowControl/>
        <w:numPr>
          <w:ilvl w:val="0"/>
          <w:numId w:val="4"/>
        </w:numPr>
        <w:suppressLineNumbers w:val="0"/>
        <w:spacing w:before="100" w:beforeAutospacing="1" w:after="100" w:afterAutospacing="1"/>
        <w:ind w:left="0" w:right="0" w:firstLine="560" w:firstLineChars="200"/>
        <w:jc w:val="left"/>
        <w:rPr>
          <w:rFonts w:ascii="Calibri" w:hAnsi="Calibri" w:eastAsia="宋体" w:cs="Times New Roman"/>
          <w:kern w:val="0"/>
          <w:sz w:val="28"/>
          <w:szCs w:val="28"/>
          <w:lang w:val="en-US" w:eastAsia="zh-CN" w:bidi="ar"/>
        </w:rPr>
      </w:pPr>
      <w:r>
        <w:rPr>
          <w:rFonts w:ascii="Calibri" w:hAnsi="Calibri" w:eastAsia="宋体" w:cs="Times New Roman"/>
          <w:kern w:val="0"/>
          <w:sz w:val="28"/>
          <w:szCs w:val="28"/>
          <w:lang w:val="en-US" w:eastAsia="zh-CN" w:bidi="ar"/>
        </w:rPr>
        <w:t>建立学校综合治理领导小组，加强安全保卫工作。</w:t>
      </w:r>
    </w:p>
    <w:p>
      <w:pPr>
        <w:keepNext w:val="0"/>
        <w:keepLines w:val="0"/>
        <w:widowControl/>
        <w:numPr>
          <w:ilvl w:val="0"/>
          <w:numId w:val="0"/>
        </w:numPr>
        <w:suppressLineNumbers w:val="0"/>
        <w:spacing w:before="100" w:beforeAutospacing="1" w:after="100" w:afterAutospacing="1"/>
        <w:ind w:leftChars="200" w:right="0" w:rightChars="0"/>
        <w:jc w:val="left"/>
        <w:rPr>
          <w:rFonts w:ascii="Calibri" w:hAnsi="Calibri" w:eastAsia="宋体" w:cs="Times New Roman"/>
          <w:kern w:val="0"/>
          <w:sz w:val="28"/>
          <w:szCs w:val="28"/>
          <w:lang w:val="en-US" w:eastAsia="zh-CN" w:bidi="ar"/>
        </w:rPr>
      </w:pPr>
    </w:p>
    <w:p>
      <w:pPr>
        <w:numPr>
          <w:ilvl w:val="0"/>
          <w:numId w:val="0"/>
        </w:numPr>
        <w:rPr>
          <w:rFonts w:hint="eastAsia" w:ascii="宋体" w:hAnsi="宋体" w:cs="宋体"/>
          <w:sz w:val="28"/>
          <w:szCs w:val="28"/>
          <w:lang w:val="en-US" w:eastAsia="zh-CN"/>
        </w:rPr>
      </w:pPr>
      <w:bookmarkStart w:id="48" w:name="_Toc17279"/>
      <w:r>
        <w:rPr>
          <w:rStyle w:val="14"/>
          <w:rFonts w:hint="eastAsia"/>
          <w:lang w:val="en-US" w:eastAsia="zh-CN"/>
        </w:rPr>
        <w:t>七、完善民主管理和监督机制，提高依法办学水平（审核人：马有会）</w:t>
      </w:r>
      <w:bookmarkEnd w:id="48"/>
    </w:p>
    <w:p>
      <w:pPr>
        <w:keepNext w:val="0"/>
        <w:keepLines w:val="0"/>
        <w:widowControl/>
        <w:suppressLineNumbers w:val="0"/>
        <w:spacing w:before="100" w:beforeAutospacing="1" w:after="100" w:afterAutospacing="1"/>
        <w:ind w:left="0" w:right="0" w:firstLine="560" w:firstLineChars="200"/>
        <w:jc w:val="left"/>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1、强化</w:t>
      </w:r>
      <w:r>
        <w:rPr>
          <w:rFonts w:ascii="Calibri" w:hAnsi="Calibri" w:eastAsia="宋体" w:cs="Times New Roman"/>
          <w:kern w:val="0"/>
          <w:sz w:val="28"/>
          <w:szCs w:val="28"/>
          <w:lang w:val="en-US" w:eastAsia="zh-CN" w:bidi="ar"/>
        </w:rPr>
        <w:t>学校党总支</w:t>
      </w:r>
      <w:r>
        <w:rPr>
          <w:rFonts w:hint="eastAsia" w:cs="Times New Roman"/>
          <w:kern w:val="0"/>
          <w:sz w:val="28"/>
          <w:szCs w:val="28"/>
          <w:lang w:val="en-US" w:eastAsia="zh-CN" w:bidi="ar"/>
        </w:rPr>
        <w:t>的监督作用，</w:t>
      </w:r>
      <w:r>
        <w:rPr>
          <w:rFonts w:ascii="Calibri" w:hAnsi="Calibri" w:eastAsia="宋体" w:cs="Times New Roman"/>
          <w:kern w:val="0"/>
          <w:sz w:val="28"/>
          <w:szCs w:val="28"/>
          <w:lang w:val="en-US" w:eastAsia="zh-CN" w:bidi="ar"/>
        </w:rPr>
        <w:t>充分发挥党组织的战斗堡垒作用和党员的先锋模范作用。学校党总支除积极完成上级党组织交给的各项任务外，建立党、政、工、团齐抓共管的思想政治工作体制，指导、协调、检查、督促各部门认真开展工作</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参与学校发展规划、工作计划、重大改革方案、重要人事安排等重大事项的讨论、研究和决策</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加强对学校领导干部的教育、管理和监督，做好学校后备干部的培养、考察工作</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定期不定期召开教职工、民主党派成员座谈会，广泛征求意见建议。</w:t>
      </w:r>
    </w:p>
    <w:p>
      <w:pPr>
        <w:keepNext w:val="0"/>
        <w:keepLines w:val="0"/>
        <w:widowControl/>
        <w:suppressLineNumbers w:val="0"/>
        <w:spacing w:before="100" w:beforeAutospacing="1" w:after="100" w:afterAutospacing="1"/>
        <w:ind w:left="0" w:right="0" w:firstLine="840" w:firstLineChars="300"/>
        <w:jc w:val="left"/>
      </w:pPr>
      <w:r>
        <w:rPr>
          <w:rFonts w:hint="eastAsia" w:cs="Times New Roman"/>
          <w:kern w:val="0"/>
          <w:sz w:val="28"/>
          <w:szCs w:val="28"/>
          <w:lang w:val="en-US" w:eastAsia="zh-CN" w:bidi="ar"/>
        </w:rPr>
        <w:t>2、充分发挥</w:t>
      </w:r>
      <w:r>
        <w:rPr>
          <w:rFonts w:ascii="Calibri" w:hAnsi="Calibri" w:eastAsia="宋体" w:cs="Times New Roman"/>
          <w:kern w:val="0"/>
          <w:sz w:val="28"/>
          <w:szCs w:val="28"/>
          <w:lang w:val="en-US" w:eastAsia="zh-CN" w:bidi="ar"/>
        </w:rPr>
        <w:t>教职工代表大会</w:t>
      </w:r>
      <w:r>
        <w:rPr>
          <w:rFonts w:hint="eastAsia" w:cs="Times New Roman"/>
          <w:kern w:val="0"/>
          <w:sz w:val="28"/>
          <w:szCs w:val="28"/>
          <w:lang w:val="en-US" w:eastAsia="zh-CN" w:bidi="ar"/>
        </w:rPr>
        <w:t>职能，自觉接受教职工监督。</w:t>
      </w:r>
      <w:r>
        <w:rPr>
          <w:rFonts w:ascii="Calibri" w:hAnsi="Calibri" w:eastAsia="宋体" w:cs="Times New Roman"/>
          <w:kern w:val="0"/>
          <w:sz w:val="28"/>
          <w:szCs w:val="28"/>
          <w:lang w:val="en-US" w:eastAsia="zh-CN" w:bidi="ar"/>
        </w:rPr>
        <w:t>学校发展规划</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内部管理制度改革方案及</w:t>
      </w:r>
      <w:r>
        <w:rPr>
          <w:rFonts w:hint="eastAsia" w:cs="Times New Roman"/>
          <w:kern w:val="0"/>
          <w:sz w:val="28"/>
          <w:szCs w:val="28"/>
          <w:lang w:val="en-US" w:eastAsia="zh-CN" w:bidi="ar"/>
        </w:rPr>
        <w:t>其他</w:t>
      </w:r>
      <w:r>
        <w:rPr>
          <w:rFonts w:ascii="Calibri" w:hAnsi="Calibri" w:eastAsia="宋体" w:cs="Times New Roman"/>
          <w:kern w:val="0"/>
          <w:sz w:val="28"/>
          <w:szCs w:val="28"/>
          <w:lang w:val="en-US" w:eastAsia="zh-CN" w:bidi="ar"/>
        </w:rPr>
        <w:t>有关学校发展的重大问题</w:t>
      </w:r>
      <w:r>
        <w:rPr>
          <w:rFonts w:hint="eastAsia" w:cs="Times New Roman"/>
          <w:kern w:val="0"/>
          <w:sz w:val="28"/>
          <w:szCs w:val="28"/>
          <w:lang w:val="en-US" w:eastAsia="zh-CN" w:bidi="ar"/>
        </w:rPr>
        <w:t>，</w:t>
      </w:r>
      <w:r>
        <w:rPr>
          <w:rFonts w:ascii="Calibri" w:hAnsi="Calibri" w:eastAsia="宋体" w:cs="Times New Roman"/>
          <w:kern w:val="0"/>
          <w:sz w:val="28"/>
          <w:szCs w:val="28"/>
          <w:lang w:val="en-US" w:eastAsia="zh-CN" w:bidi="ar"/>
        </w:rPr>
        <w:t>与教职工利益密切相关的事项</w:t>
      </w:r>
      <w:r>
        <w:rPr>
          <w:rFonts w:hint="eastAsia" w:eastAsia="宋体" w:cs="Times New Roman"/>
          <w:kern w:val="0"/>
          <w:sz w:val="28"/>
          <w:szCs w:val="28"/>
          <w:lang w:val="en-US" w:eastAsia="zh-CN" w:bidi="ar"/>
        </w:rPr>
        <w:t>，</w:t>
      </w:r>
      <w:r>
        <w:rPr>
          <w:rFonts w:hint="eastAsia" w:cs="Times New Roman"/>
          <w:kern w:val="0"/>
          <w:sz w:val="28"/>
          <w:szCs w:val="28"/>
          <w:lang w:val="en-US" w:eastAsia="zh-CN" w:bidi="ar"/>
        </w:rPr>
        <w:t>都须经教代会讨论通过。</w:t>
      </w:r>
    </w:p>
    <w:p>
      <w:pPr>
        <w:keepNext w:val="0"/>
        <w:keepLines w:val="0"/>
        <w:widowControl/>
        <w:suppressLineNumbers w:val="0"/>
        <w:spacing w:before="100" w:beforeAutospacing="1" w:after="100" w:afterAutospacing="1"/>
        <w:ind w:left="0" w:right="0" w:firstLine="840" w:firstLineChars="300"/>
        <w:jc w:val="left"/>
        <w:rPr>
          <w:rFonts w:hint="eastAsia" w:cs="Times New Roman"/>
          <w:kern w:val="0"/>
          <w:sz w:val="28"/>
          <w:szCs w:val="28"/>
          <w:lang w:val="en-US" w:eastAsia="zh-CN" w:bidi="ar"/>
        </w:rPr>
      </w:pPr>
      <w:r>
        <w:rPr>
          <w:rFonts w:hint="eastAsia" w:cs="Times New Roman"/>
          <w:kern w:val="0"/>
          <w:sz w:val="28"/>
          <w:szCs w:val="28"/>
          <w:lang w:val="en-US" w:eastAsia="zh-CN" w:bidi="ar"/>
        </w:rPr>
        <w:t>3</w:t>
      </w:r>
      <w:r>
        <w:rPr>
          <w:rFonts w:ascii="Calibri" w:hAnsi="Calibri" w:eastAsia="宋体" w:cs="Times New Roman"/>
          <w:kern w:val="0"/>
          <w:sz w:val="28"/>
          <w:szCs w:val="28"/>
          <w:lang w:val="en-US" w:eastAsia="zh-CN" w:bidi="ar"/>
        </w:rPr>
        <w:t>、在学校党总支统一部署下，民主评议和考核学校领导干部。评议结果作为对干部进行奖惩、任免的重要依据。</w:t>
      </w:r>
    </w:p>
    <w:p>
      <w:pPr>
        <w:keepNext w:val="0"/>
        <w:keepLines w:val="0"/>
        <w:widowControl/>
        <w:suppressLineNumbers w:val="0"/>
        <w:spacing w:before="100" w:beforeAutospacing="1" w:after="100" w:afterAutospacing="1"/>
        <w:ind w:left="0" w:right="0" w:firstLine="560" w:firstLineChars="200"/>
        <w:jc w:val="left"/>
      </w:pPr>
      <w:r>
        <w:rPr>
          <w:rFonts w:hint="eastAsia" w:cs="Times New Roman"/>
          <w:kern w:val="0"/>
          <w:sz w:val="28"/>
          <w:szCs w:val="28"/>
          <w:lang w:val="en-US" w:eastAsia="zh-CN" w:bidi="ar"/>
        </w:rPr>
        <w:t xml:space="preserve">  4、</w:t>
      </w:r>
      <w:r>
        <w:rPr>
          <w:rFonts w:ascii="Calibri" w:hAnsi="Calibri" w:eastAsia="宋体" w:cs="Times New Roman"/>
          <w:kern w:val="0"/>
          <w:sz w:val="28"/>
          <w:szCs w:val="28"/>
          <w:lang w:val="en-US" w:eastAsia="zh-CN" w:bidi="ar"/>
        </w:rPr>
        <w:t>学校实行校务公开制度</w:t>
      </w:r>
      <w:r>
        <w:rPr>
          <w:rFonts w:hint="eastAsia" w:cs="Times New Roman"/>
          <w:kern w:val="0"/>
          <w:sz w:val="28"/>
          <w:szCs w:val="28"/>
          <w:lang w:val="en-US" w:eastAsia="zh-CN" w:bidi="ar"/>
        </w:rPr>
        <w:t>，做到公开</w:t>
      </w:r>
      <w:r>
        <w:rPr>
          <w:rFonts w:ascii="Calibri" w:hAnsi="Calibri" w:eastAsia="宋体" w:cs="Times New Roman"/>
          <w:kern w:val="0"/>
          <w:sz w:val="28"/>
          <w:szCs w:val="28"/>
          <w:lang w:val="en-US" w:eastAsia="zh-CN" w:bidi="ar"/>
        </w:rPr>
        <w:t>学校办学方向、规划和教育教学改革方面的重大事项；</w:t>
      </w:r>
      <w:r>
        <w:rPr>
          <w:rFonts w:hint="eastAsia" w:cs="Times New Roman"/>
          <w:kern w:val="0"/>
          <w:sz w:val="28"/>
          <w:szCs w:val="28"/>
          <w:lang w:val="en-US" w:eastAsia="zh-CN" w:bidi="ar"/>
        </w:rPr>
        <w:t>公开</w:t>
      </w:r>
      <w:r>
        <w:rPr>
          <w:rFonts w:ascii="Calibri" w:hAnsi="Calibri" w:eastAsia="宋体" w:cs="Times New Roman"/>
          <w:kern w:val="0"/>
          <w:sz w:val="28"/>
          <w:szCs w:val="28"/>
          <w:lang w:val="en-US" w:eastAsia="zh-CN" w:bidi="ar"/>
        </w:rPr>
        <w:t>上级有关的教育系统行风建设政策、规定；</w:t>
      </w:r>
      <w:r>
        <w:rPr>
          <w:rFonts w:hint="eastAsia" w:cs="Times New Roman"/>
          <w:kern w:val="0"/>
          <w:sz w:val="28"/>
          <w:szCs w:val="28"/>
          <w:lang w:val="en-US" w:eastAsia="zh-CN" w:bidi="ar"/>
        </w:rPr>
        <w:t>公开</w:t>
      </w:r>
      <w:r>
        <w:rPr>
          <w:rFonts w:ascii="Calibri" w:hAnsi="Calibri" w:eastAsia="宋体" w:cs="Times New Roman"/>
          <w:kern w:val="0"/>
          <w:sz w:val="28"/>
          <w:szCs w:val="28"/>
          <w:lang w:val="en-US" w:eastAsia="zh-CN" w:bidi="ar"/>
        </w:rPr>
        <w:t>学校重要的财务收支情况</w:t>
      </w:r>
      <w:r>
        <w:rPr>
          <w:rFonts w:hint="eastAsia" w:cs="Times New Roman"/>
          <w:kern w:val="0"/>
          <w:sz w:val="28"/>
          <w:szCs w:val="28"/>
          <w:lang w:val="en-US" w:eastAsia="zh-CN" w:bidi="ar"/>
        </w:rPr>
        <w:t>和</w:t>
      </w:r>
      <w:r>
        <w:rPr>
          <w:rFonts w:ascii="Calibri" w:hAnsi="Calibri" w:eastAsia="宋体" w:cs="Times New Roman"/>
          <w:kern w:val="0"/>
          <w:sz w:val="28"/>
          <w:szCs w:val="28"/>
          <w:lang w:val="en-US" w:eastAsia="zh-CN" w:bidi="ar"/>
        </w:rPr>
        <w:t>涉及教职工权益的重要事项；</w:t>
      </w:r>
      <w:r>
        <w:rPr>
          <w:rFonts w:hint="eastAsia" w:cs="Times New Roman"/>
          <w:kern w:val="0"/>
          <w:sz w:val="28"/>
          <w:szCs w:val="28"/>
          <w:lang w:val="en-US" w:eastAsia="zh-CN" w:bidi="ar"/>
        </w:rPr>
        <w:t>公开</w:t>
      </w:r>
      <w:r>
        <w:rPr>
          <w:rFonts w:ascii="Calibri" w:hAnsi="Calibri" w:eastAsia="宋体" w:cs="Times New Roman"/>
          <w:kern w:val="0"/>
          <w:sz w:val="28"/>
          <w:szCs w:val="28"/>
          <w:lang w:val="en-US" w:eastAsia="zh-CN" w:bidi="ar"/>
        </w:rPr>
        <w:t>社会及教职工普遍关注的热点问题。校务公开的方式主要为会议通报和宣传栏公布。</w:t>
      </w:r>
    </w:p>
    <w:p>
      <w:pPr>
        <w:keepNext w:val="0"/>
        <w:keepLines w:val="0"/>
        <w:widowControl/>
        <w:suppressLineNumbers w:val="0"/>
        <w:spacing w:before="100" w:beforeAutospacing="1" w:after="100" w:afterAutospacing="1"/>
        <w:ind w:left="0" w:right="0" w:firstLine="560"/>
        <w:jc w:val="left"/>
        <w:rPr>
          <w:rFonts w:ascii="Calibri" w:hAnsi="Calibri" w:eastAsia="宋体" w:cs="Times New Roman"/>
          <w:kern w:val="0"/>
          <w:sz w:val="28"/>
          <w:szCs w:val="28"/>
          <w:lang w:val="en-US" w:eastAsia="zh-CN" w:bidi="ar"/>
        </w:rPr>
      </w:pPr>
      <w:r>
        <w:rPr>
          <w:rFonts w:hint="eastAsia" w:cs="Times New Roman"/>
          <w:kern w:val="0"/>
          <w:sz w:val="28"/>
          <w:szCs w:val="28"/>
          <w:lang w:val="en-US" w:eastAsia="zh-CN" w:bidi="ar"/>
        </w:rPr>
        <w:t>5、</w:t>
      </w:r>
      <w:r>
        <w:rPr>
          <w:rFonts w:ascii="Calibri" w:hAnsi="Calibri" w:eastAsia="宋体" w:cs="Times New Roman"/>
          <w:kern w:val="0"/>
          <w:sz w:val="28"/>
          <w:szCs w:val="28"/>
          <w:lang w:val="en-US" w:eastAsia="zh-CN" w:bidi="ar"/>
        </w:rPr>
        <w:t>学校接受上级教育行政部门的督导、检查、审计和监督；接受政府有关部门检查监督；接受社会、家长、学生的监督</w:t>
      </w:r>
      <w:r>
        <w:rPr>
          <w:rFonts w:hint="eastAsia" w:eastAsia="宋体" w:cs="Times New Roman"/>
          <w:kern w:val="0"/>
          <w:sz w:val="28"/>
          <w:szCs w:val="28"/>
          <w:lang w:val="en-US" w:eastAsia="zh-CN" w:bidi="ar"/>
        </w:rPr>
        <w:t>，</w:t>
      </w:r>
      <w:r>
        <w:rPr>
          <w:rFonts w:ascii="Calibri" w:hAnsi="Calibri" w:eastAsia="宋体" w:cs="Times New Roman"/>
          <w:kern w:val="0"/>
          <w:sz w:val="28"/>
          <w:szCs w:val="28"/>
          <w:lang w:val="en-US" w:eastAsia="zh-CN" w:bidi="ar"/>
        </w:rPr>
        <w:t>建立校内教职工、学生申诉制度，设立调解组织。</w:t>
      </w:r>
    </w:p>
    <w:p>
      <w:pPr>
        <w:numPr>
          <w:ilvl w:val="0"/>
          <w:numId w:val="0"/>
        </w:numPr>
        <w:rPr>
          <w:rFonts w:hint="eastAsia" w:ascii="宋体" w:hAnsi="宋体" w:cs="宋体"/>
          <w:sz w:val="28"/>
          <w:szCs w:val="28"/>
          <w:lang w:val="en-US" w:eastAsia="zh-CN"/>
        </w:rPr>
      </w:pPr>
    </w:p>
    <w:p>
      <w:pPr>
        <w:numPr>
          <w:ilvl w:val="0"/>
          <w:numId w:val="0"/>
        </w:numPr>
        <w:rPr>
          <w:rFonts w:hint="eastAsia" w:ascii="宋体" w:hAnsi="宋体" w:cs="宋体"/>
          <w:sz w:val="28"/>
          <w:szCs w:val="28"/>
          <w:lang w:val="en-US" w:eastAsia="zh-CN"/>
        </w:rPr>
      </w:pPr>
    </w:p>
    <w:p>
      <w:pPr>
        <w:numPr>
          <w:ilvl w:val="0"/>
          <w:numId w:val="0"/>
        </w:numPr>
        <w:rPr>
          <w:rFonts w:hint="eastAsia" w:ascii="宋体" w:hAnsi="宋体" w:cs="宋体"/>
          <w:sz w:val="28"/>
          <w:szCs w:val="28"/>
          <w:lang w:val="en-US" w:eastAsia="zh-CN"/>
        </w:rPr>
      </w:pPr>
    </w:p>
    <w:p>
      <w:pPr>
        <w:pStyle w:val="2"/>
        <w:jc w:val="center"/>
        <w:rPr>
          <w:rFonts w:hint="eastAsia"/>
          <w:lang w:val="en-US" w:eastAsia="zh-CN"/>
        </w:rPr>
      </w:pPr>
      <w:bookmarkStart w:id="49" w:name="_Toc2615"/>
      <w:r>
        <w:rPr>
          <w:rFonts w:hint="eastAsia"/>
          <w:lang w:val="en-US" w:eastAsia="zh-CN"/>
        </w:rPr>
        <w:t>第五部分：三年规划实施计划表</w:t>
      </w:r>
      <w:bookmarkEnd w:id="49"/>
    </w:p>
    <w:p>
      <w:pPr>
        <w:rPr>
          <w:rStyle w:val="14"/>
          <w:rFonts w:hint="eastAsia"/>
          <w:lang w:val="en-US" w:eastAsia="zh-CN"/>
        </w:rPr>
      </w:pPr>
      <w:r>
        <w:rPr>
          <w:rFonts w:hint="eastAsia"/>
          <w:lang w:val="en-US" w:eastAsia="zh-CN"/>
        </w:rPr>
        <w:t xml:space="preserve">           </w:t>
      </w:r>
      <w:bookmarkStart w:id="50" w:name="_Toc2931"/>
      <w:r>
        <w:rPr>
          <w:rStyle w:val="14"/>
          <w:rFonts w:hint="eastAsia"/>
          <w:lang w:val="en-US" w:eastAsia="zh-CN"/>
        </w:rPr>
        <w:t>1、2019--202</w:t>
      </w:r>
      <w:r>
        <w:rPr>
          <w:rStyle w:val="14"/>
          <w:rFonts w:hint="eastAsia"/>
          <w:lang w:val="en-US" w:eastAsia="zh-CN"/>
        </w:rPr>
        <w:t>1</w:t>
      </w:r>
      <w:r>
        <w:rPr>
          <w:rStyle w:val="14"/>
          <w:rFonts w:hint="eastAsia"/>
          <w:lang w:val="en-US" w:eastAsia="zh-CN"/>
        </w:rPr>
        <w:t>年三年规划实施配档表</w:t>
      </w:r>
    </w:p>
    <w:bookmarkEnd w:id="50"/>
    <w:p>
      <w:pPr>
        <w:rPr>
          <w:rFonts w:hint="eastAsia"/>
          <w:lang w:val="en-US" w:eastAsia="zh-CN"/>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3"/>
        <w:gridCol w:w="2119"/>
        <w:gridCol w:w="2830"/>
        <w:gridCol w:w="1060"/>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工作重点</w:t>
            </w:r>
          </w:p>
        </w:tc>
        <w:tc>
          <w:tcPr>
            <w:tcW w:w="7176" w:type="dxa"/>
            <w:gridSpan w:val="4"/>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sz w:val="24"/>
                <w:szCs w:val="24"/>
                <w:lang w:val="en-US" w:eastAsia="zh-CN"/>
              </w:rPr>
              <w:t>夯实教学基本功，推进自主学习能力培养工程，初步形成办学特色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重点项目</w:t>
            </w: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年度目标</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达成标志</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责任处室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办学条件</w:t>
            </w: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1、设备管理</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教学设施责任到人、管理到位，设施装备得到充分利用；生活保障设施维护及时，更新老旧设施。</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总务处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郑群山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07" w:right="0" w:firstLine="143"/>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资源建设和利用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1、加强教育公共服务平台资源建设，规范电教管理。</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2、多媒体教室、电子监控设施、录播室等，管理规范，责任明确，使用有效</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3、教学电脑更新换代，教师积极使用现代化教学手段</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3、校园建设</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1、建设教师活动室，完善电子阅览室。</w:t>
            </w:r>
          </w:p>
          <w:p>
            <w:pPr>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2、美化校园，绿化覆盖率30%以上；进一步规整、换新供电线路。</w:t>
            </w:r>
          </w:p>
          <w:p>
            <w:pPr>
              <w:rPr>
                <w:rFonts w:hint="eastAsia" w:ascii="楷体" w:hAnsi="楷体" w:eastAsia="楷体" w:cs="楷体"/>
                <w:sz w:val="24"/>
                <w:szCs w:val="24"/>
              </w:rPr>
            </w:pPr>
            <w:r>
              <w:rPr>
                <w:rFonts w:hint="eastAsia" w:ascii="楷体" w:hAnsi="楷体" w:eastAsia="楷体" w:cs="楷体"/>
                <w:kern w:val="0"/>
                <w:sz w:val="24"/>
                <w:szCs w:val="24"/>
                <w:lang w:val="en-US" w:eastAsia="zh-CN" w:bidi="ar"/>
              </w:rPr>
              <w:t>3、创建寿光市优秀教工之家。</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总务处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工会</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郑群山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高俊生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学校管理</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1、完善管理制度</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1、推进岗位责任制</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督评办</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王建友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2、完善绩效工资方案</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财务室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翟立国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3、完善各类人员考核方案</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督评办</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王建友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2、实施民主管理</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发挥教代会作用，实行校务公开</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工会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财务</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高俊生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翟立国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3、党组织监督管理</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发挥党组织和党员监督作用</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校领导</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张海涛李天泽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队伍建设</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1、加强教师培训</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1、制定并实施人才发展三年规划</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师训处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慈建宇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2、鼓励教师参加各级培训，确保培训参与率100%</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师训处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慈建宇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3、教师参加各级教学比赛获奖人数不断增加</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教务处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4、校本培训落实到位，专业技能类竞赛获奖比率高于同类学校平均水平并逐年提高。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师训处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慈建宇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2、完善奖励机制</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1、完善奖惩制度</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教学处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2、十佳教师、十佳班主任评选</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各级部</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张建平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3、对教师的科研、著作出版、论文发表等，提供必要的资助和奖励</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r>
              <w:rPr>
                <w:rFonts w:hint="eastAsia" w:ascii="楷体" w:hAnsi="楷体" w:eastAsia="楷体" w:cs="楷体"/>
                <w:sz w:val="24"/>
                <w:szCs w:val="24"/>
                <w:lang w:val="en-US" w:eastAsia="zh-CN"/>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课程改革</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1、依法办学</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1、开设选修课、校本课程、研究性学习、信息技术课程、社会实践课程</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教学处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课程中心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韩坤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慈建宇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2、确保自主学习时间</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教学处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教育科研</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提高教师参与教科研的积极性</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1、制定教科研三年发展规划，评聘名师工作室领衔教师</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2、完善教科研奖励办法</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r>
              <w:rPr>
                <w:rFonts w:hint="eastAsia" w:ascii="楷体" w:hAnsi="楷体" w:eastAsia="楷体" w:cs="楷体"/>
                <w:sz w:val="24"/>
                <w:szCs w:val="24"/>
                <w:lang w:val="en-US" w:eastAsia="zh-CN"/>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办学水平</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教育教学质量提高</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1、教师教学业务测试成绩好，教育教学质量逐年提高。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教学处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2、高考文化上线人数、艺体双过线人数、高考录取人数逐年提高。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教学处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德育工作</w:t>
            </w:r>
          </w:p>
          <w:p>
            <w:pPr>
              <w:rPr>
                <w:rFonts w:hint="eastAsia" w:ascii="楷体" w:hAnsi="楷体" w:eastAsia="楷体" w:cs="楷体"/>
                <w:sz w:val="24"/>
                <w:szCs w:val="24"/>
                <w:lang w:eastAsia="zh-CN"/>
              </w:rPr>
            </w:pPr>
            <w:r>
              <w:rPr>
                <w:rFonts w:hint="eastAsia" w:ascii="楷体" w:hAnsi="楷体" w:eastAsia="楷体" w:cs="楷体"/>
                <w:sz w:val="24"/>
                <w:szCs w:val="24"/>
                <w:lang w:eastAsia="zh-CN"/>
              </w:rPr>
              <w:t>和群团工作</w:t>
            </w:r>
          </w:p>
        </w:tc>
        <w:tc>
          <w:tcPr>
            <w:tcW w:w="2119" w:type="dxa"/>
            <w:vMerge w:val="restart"/>
            <w:tcBorders>
              <w:top w:val="nil"/>
              <w:left w:val="nil"/>
              <w:right w:val="single" w:color="auto" w:sz="8" w:space="0"/>
            </w:tcBorders>
            <w:noWrap w:val="0"/>
            <w:tcMar>
              <w:left w:w="108" w:type="dxa"/>
              <w:right w:w="108" w:type="dxa"/>
            </w:tcMar>
            <w:vAlign w:val="top"/>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发挥校本德育优势，创建省级德育示范校；群团通过争先创优。</w:t>
            </w:r>
            <w:r>
              <w:rPr>
                <w:rFonts w:hint="eastAsia" w:ascii="楷体" w:hAnsi="楷体" w:eastAsia="楷体" w:cs="楷体"/>
                <w:kern w:val="0"/>
                <w:sz w:val="24"/>
                <w:szCs w:val="24"/>
                <w:lang w:val="en-US" w:eastAsia="zh-CN" w:bidi="ar"/>
              </w:rPr>
              <w:t>加强“人生规划教育”教育、“三读懂”教育和学生成长指导工作，</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1、学生素质提高。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教育处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王新光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left w:val="nil"/>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2、创建潍坊市德育先进学校，争创山东省德育先进学校。</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教育处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王新光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left w:val="nil"/>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3、“特色成人礼”等学生喜闻乐见的团队活动，效果明显。</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团委</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43" w:type="dxa"/>
            <w:vMerge w:val="continue"/>
            <w:tcBorders>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4、争创山东省五四红旗团委</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团委</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restart"/>
            <w:tcBorders>
              <w:left w:val="nil"/>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5、争创潍坊市先进基层妇代会</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妇委会</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袁珊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left w:val="nil"/>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6、寿光市先进基层工会</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工会</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高俊生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校园文化建设</w:t>
            </w:r>
          </w:p>
        </w:tc>
        <w:tc>
          <w:tcPr>
            <w:tcW w:w="2119" w:type="dxa"/>
            <w:vMerge w:val="restart"/>
            <w:tcBorders>
              <w:top w:val="nil"/>
              <w:left w:val="nil"/>
              <w:right w:val="single" w:color="auto" w:sz="8" w:space="0"/>
            </w:tcBorders>
            <w:noWrap w:val="0"/>
            <w:tcMar>
              <w:left w:w="108" w:type="dxa"/>
              <w:right w:w="108" w:type="dxa"/>
            </w:tcMar>
            <w:vAlign w:val="top"/>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积极营造良好文化氛围，擦亮圣都品牌</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1、学校宣传阵地得到充分利用，鼓舞了士气，并促进了学生素质提高。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宣传中心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孙爱杰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left w:val="nil"/>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2、校园网、微信平台，内容丰富，实现有效服务。</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宣传中心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孙爱杰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left w:val="nil"/>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3、学校文化有效辐射，文化资源共享，促进满意度提高。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宣传中心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孙爱杰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特色建设</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初步形成艺体教特色</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1、实施以微课、一师一优课为切入点的“特色教育工程”，引进优势项目。</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教学处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韩坤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2、音体美特长教学，学生体质健康水平达市区中学前列</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艺体中心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李鹏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3、教师乒乓球对进入全市前三强；田径队力争进入潍坊前五；艺体高考双过线人数力争保持在两位数以上。</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艺体中心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李鹏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4、发展学生社团</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团委</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nil"/>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119" w:type="dxa"/>
            <w:vMerge w:val="continue"/>
            <w:tcBorders>
              <w:top w:val="nil"/>
              <w:left w:val="nil"/>
              <w:bottom w:val="nil"/>
              <w:right w:val="single" w:color="auto" w:sz="8" w:space="0"/>
            </w:tcBorders>
            <w:noWrap w:val="0"/>
            <w:tcMar>
              <w:left w:w="108" w:type="dxa"/>
              <w:right w:w="108" w:type="dxa"/>
            </w:tcMar>
            <w:vAlign w:val="top"/>
          </w:tcPr>
          <w:p>
            <w:pPr>
              <w:rPr>
                <w:rFonts w:hint="eastAsia" w:ascii="楷体" w:hAnsi="楷体" w:eastAsia="楷体" w:cs="楷体"/>
                <w:sz w:val="24"/>
                <w:szCs w:val="24"/>
              </w:rPr>
            </w:pPr>
          </w:p>
        </w:tc>
        <w:tc>
          <w:tcPr>
            <w:tcW w:w="2830"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5、艺体升学人数逐年提高</w:t>
            </w:r>
          </w:p>
        </w:tc>
        <w:tc>
          <w:tcPr>
            <w:tcW w:w="1060"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sz w:val="24"/>
                <w:szCs w:val="24"/>
              </w:rPr>
            </w:pPr>
            <w:r>
              <w:rPr>
                <w:rFonts w:hint="eastAsia" w:ascii="楷体" w:hAnsi="楷体" w:eastAsia="楷体" w:cs="楷体"/>
                <w:kern w:val="0"/>
                <w:sz w:val="24"/>
                <w:szCs w:val="24"/>
                <w:lang w:val="en-US" w:eastAsia="zh-CN" w:bidi="ar"/>
              </w:rPr>
              <w:t>艺体中心</w:t>
            </w:r>
          </w:p>
        </w:tc>
        <w:tc>
          <w:tcPr>
            <w:tcW w:w="1167"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李鹏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2" w:hRule="atLeast"/>
        </w:trPr>
        <w:tc>
          <w:tcPr>
            <w:tcW w:w="1343" w:type="dxa"/>
            <w:tcBorders>
              <w:top w:val="nil"/>
              <w:left w:val="single" w:color="auto" w:sz="8" w:space="0"/>
              <w:bottom w:val="nil"/>
              <w:right w:val="single" w:color="auto" w:sz="8" w:space="0"/>
            </w:tcBorders>
            <w:noWrap w:val="0"/>
            <w:tcMar>
              <w:left w:w="108" w:type="dxa"/>
              <w:right w:w="108" w:type="dxa"/>
            </w:tcMar>
            <w:vAlign w:val="top"/>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安全工作</w:t>
            </w:r>
          </w:p>
        </w:tc>
        <w:tc>
          <w:tcPr>
            <w:tcW w:w="2119" w:type="dxa"/>
            <w:tcBorders>
              <w:top w:val="nil"/>
              <w:left w:val="nil"/>
              <w:bottom w:val="nil"/>
              <w:right w:val="single" w:color="auto" w:sz="8" w:space="0"/>
            </w:tcBorders>
            <w:noWrap w:val="0"/>
            <w:tcMar>
              <w:left w:w="108" w:type="dxa"/>
              <w:right w:w="108" w:type="dxa"/>
            </w:tcMar>
            <w:vAlign w:val="top"/>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加强安全教育</w:t>
            </w:r>
          </w:p>
          <w:p>
            <w:pPr>
              <w:rPr>
                <w:rFonts w:hint="eastAsia" w:ascii="楷体" w:hAnsi="楷体" w:eastAsia="楷体" w:cs="楷体"/>
                <w:sz w:val="24"/>
                <w:szCs w:val="24"/>
                <w:lang w:eastAsia="zh-CN"/>
              </w:rPr>
            </w:pPr>
            <w:r>
              <w:rPr>
                <w:rFonts w:hint="eastAsia" w:ascii="楷体" w:hAnsi="楷体" w:eastAsia="楷体" w:cs="楷体"/>
                <w:sz w:val="24"/>
                <w:szCs w:val="24"/>
                <w:lang w:eastAsia="zh-CN"/>
              </w:rPr>
              <w:t>开足开好安全课</w:t>
            </w:r>
          </w:p>
          <w:p>
            <w:pPr>
              <w:rPr>
                <w:rFonts w:hint="eastAsia" w:ascii="楷体" w:hAnsi="楷体" w:eastAsia="楷体" w:cs="楷体"/>
                <w:sz w:val="24"/>
                <w:szCs w:val="24"/>
                <w:lang w:eastAsia="zh-CN"/>
              </w:rPr>
            </w:pPr>
            <w:r>
              <w:rPr>
                <w:rFonts w:hint="eastAsia" w:ascii="楷体" w:hAnsi="楷体" w:eastAsia="楷体" w:cs="楷体"/>
                <w:sz w:val="24"/>
                <w:szCs w:val="24"/>
                <w:lang w:eastAsia="zh-CN"/>
              </w:rPr>
              <w:t>强化安全值班</w:t>
            </w:r>
          </w:p>
          <w:p>
            <w:pPr>
              <w:rPr>
                <w:rFonts w:hint="eastAsia" w:ascii="楷体" w:hAnsi="楷体" w:eastAsia="楷体" w:cs="楷体"/>
                <w:sz w:val="24"/>
                <w:szCs w:val="24"/>
                <w:lang w:eastAsia="zh-CN"/>
              </w:rPr>
            </w:pPr>
            <w:r>
              <w:rPr>
                <w:rFonts w:hint="eastAsia" w:ascii="楷体" w:hAnsi="楷体" w:eastAsia="楷体" w:cs="楷体"/>
                <w:sz w:val="24"/>
                <w:szCs w:val="24"/>
                <w:lang w:eastAsia="zh-CN"/>
              </w:rPr>
              <w:t>确保安全工作零失误</w:t>
            </w:r>
          </w:p>
          <w:p>
            <w:pPr>
              <w:rPr>
                <w:rFonts w:hint="eastAsia" w:ascii="楷体" w:hAnsi="楷体" w:eastAsia="楷体" w:cs="楷体"/>
                <w:sz w:val="24"/>
                <w:szCs w:val="24"/>
                <w:lang w:eastAsia="zh-CN"/>
              </w:rPr>
            </w:pPr>
          </w:p>
        </w:tc>
        <w:tc>
          <w:tcPr>
            <w:tcW w:w="2830" w:type="dxa"/>
            <w:tcBorders>
              <w:top w:val="nil"/>
              <w:left w:val="nil"/>
              <w:bottom w:val="nil"/>
              <w:right w:val="single" w:color="auto" w:sz="8" w:space="0"/>
            </w:tcBorders>
            <w:noWrap w:val="0"/>
            <w:tcMar>
              <w:left w:w="108" w:type="dxa"/>
              <w:right w:w="108" w:type="dxa"/>
            </w:tcMar>
            <w:vAlign w:val="top"/>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安全教育常规化</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强化安全值班和巡查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楷体" w:hAnsi="楷体" w:eastAsia="楷体" w:cs="楷体"/>
                <w:kern w:val="0"/>
                <w:sz w:val="24"/>
                <w:szCs w:val="24"/>
                <w:lang w:val="en-US" w:eastAsia="zh-CN" w:bidi="ar"/>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安全隐患排查</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加强安全演练</w:t>
            </w:r>
          </w:p>
        </w:tc>
        <w:tc>
          <w:tcPr>
            <w:tcW w:w="1060"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安保科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教育处、督评办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教育处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教育处、安保科</w:t>
            </w:r>
          </w:p>
        </w:tc>
        <w:tc>
          <w:tcPr>
            <w:tcW w:w="1167"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刘建忠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王新光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王建友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王新光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王新光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刘建忠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2" w:hRule="atLeast"/>
        </w:trPr>
        <w:tc>
          <w:tcPr>
            <w:tcW w:w="1343" w:type="dxa"/>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师生生活</w:t>
            </w:r>
          </w:p>
        </w:tc>
        <w:tc>
          <w:tcPr>
            <w:tcW w:w="2119" w:type="dxa"/>
            <w:tcBorders>
              <w:top w:val="nil"/>
              <w:left w:val="nil"/>
              <w:bottom w:val="single" w:color="auto" w:sz="8" w:space="0"/>
              <w:right w:val="single" w:color="auto" w:sz="8" w:space="0"/>
            </w:tcBorders>
            <w:noWrap w:val="0"/>
            <w:tcMar>
              <w:left w:w="108" w:type="dxa"/>
              <w:right w:w="108" w:type="dxa"/>
            </w:tcMar>
            <w:vAlign w:val="top"/>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关心师生成长</w:t>
            </w:r>
          </w:p>
          <w:p>
            <w:pPr>
              <w:rPr>
                <w:rFonts w:hint="eastAsia" w:ascii="楷体" w:hAnsi="楷体" w:eastAsia="楷体" w:cs="楷体"/>
                <w:sz w:val="24"/>
                <w:szCs w:val="24"/>
                <w:lang w:eastAsia="zh-CN"/>
              </w:rPr>
            </w:pPr>
            <w:r>
              <w:rPr>
                <w:rFonts w:hint="eastAsia" w:ascii="楷体" w:hAnsi="楷体" w:eastAsia="楷体" w:cs="楷体"/>
                <w:sz w:val="24"/>
                <w:szCs w:val="24"/>
                <w:lang w:eastAsia="zh-CN"/>
              </w:rPr>
              <w:t>提高餐饮水平</w:t>
            </w:r>
          </w:p>
          <w:p>
            <w:pPr>
              <w:rPr>
                <w:rFonts w:hint="eastAsia" w:ascii="楷体" w:hAnsi="楷体" w:eastAsia="楷体" w:cs="楷体"/>
                <w:sz w:val="24"/>
                <w:szCs w:val="24"/>
                <w:lang w:eastAsia="zh-CN"/>
              </w:rPr>
            </w:pPr>
            <w:r>
              <w:rPr>
                <w:rFonts w:hint="eastAsia" w:ascii="楷体" w:hAnsi="楷体" w:eastAsia="楷体" w:cs="楷体"/>
                <w:sz w:val="24"/>
                <w:szCs w:val="24"/>
                <w:lang w:eastAsia="zh-CN"/>
              </w:rPr>
              <w:t>确保饮食安全</w:t>
            </w:r>
          </w:p>
          <w:p>
            <w:pPr>
              <w:rPr>
                <w:rFonts w:hint="eastAsia" w:ascii="楷体" w:hAnsi="楷体" w:eastAsia="楷体" w:cs="楷体"/>
                <w:sz w:val="24"/>
                <w:szCs w:val="24"/>
                <w:lang w:eastAsia="zh-CN"/>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关心师生成长，体现学校温暖</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确保饮食安全，提高餐饮服务水平</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开展丰富多彩的娱乐活动</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工会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膳食处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工会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艺体中心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高俊生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路俊田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高俊生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李  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4"/>
                <w:szCs w:val="24"/>
                <w:lang w:val="en-US" w:eastAsia="zh-CN" w:bidi="ar"/>
              </w:rPr>
            </w:pPr>
          </w:p>
        </w:tc>
      </w:tr>
    </w:tbl>
    <w:p>
      <w:pPr>
        <w:numPr>
          <w:ilvl w:val="0"/>
          <w:numId w:val="0"/>
        </w:numPr>
        <w:rPr>
          <w:rFonts w:hint="eastAsia" w:ascii="宋体" w:hAnsi="宋体" w:cs="宋体"/>
          <w:sz w:val="28"/>
          <w:szCs w:val="28"/>
          <w:lang w:val="en-US" w:eastAsia="zh-CN"/>
        </w:rPr>
      </w:pPr>
    </w:p>
    <w:p>
      <w:pPr>
        <w:numPr>
          <w:ilvl w:val="0"/>
          <w:numId w:val="0"/>
        </w:numPr>
        <w:rPr>
          <w:rFonts w:hint="eastAsia" w:ascii="宋体" w:hAnsi="宋体" w:cs="宋体"/>
          <w:sz w:val="28"/>
          <w:szCs w:val="28"/>
          <w:lang w:val="en-US" w:eastAsia="zh-CN"/>
        </w:rPr>
      </w:pPr>
    </w:p>
    <w:p>
      <w:pPr>
        <w:pStyle w:val="3"/>
        <w:rPr>
          <w:rFonts w:hint="eastAsia"/>
          <w:lang w:val="en-US" w:eastAsia="zh-CN"/>
        </w:rPr>
      </w:pPr>
      <w:bookmarkStart w:id="51" w:name="_Toc3334"/>
      <w:r>
        <w:rPr>
          <w:rFonts w:hint="eastAsia"/>
          <w:lang w:val="en-US" w:eastAsia="zh-CN"/>
        </w:rPr>
        <w:t>2、2020年年度规划实施配档表</w:t>
      </w:r>
      <w:bookmarkEnd w:id="51"/>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3"/>
        <w:gridCol w:w="2119"/>
        <w:gridCol w:w="2830"/>
        <w:gridCol w:w="1060"/>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kern w:val="0"/>
                <w:sz w:val="24"/>
                <w:szCs w:val="24"/>
                <w:lang w:val="en-US" w:eastAsia="zh-CN" w:bidi="ar"/>
              </w:rPr>
              <w:t>工作重点</w:t>
            </w:r>
          </w:p>
        </w:tc>
        <w:tc>
          <w:tcPr>
            <w:tcW w:w="7176" w:type="dxa"/>
            <w:gridSpan w:val="4"/>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sz w:val="24"/>
                <w:szCs w:val="24"/>
                <w:lang w:val="en-US" w:eastAsia="zh-CN"/>
              </w:rPr>
              <w:t>夯实教学基本功，推进自主学习能力培养工程，初步形成办学特色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kern w:val="0"/>
                <w:sz w:val="24"/>
                <w:szCs w:val="24"/>
                <w:lang w:val="en-US" w:eastAsia="zh-CN" w:bidi="ar"/>
              </w:rPr>
              <w:t>重点项目</w:t>
            </w: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kern w:val="0"/>
                <w:sz w:val="24"/>
                <w:szCs w:val="24"/>
                <w:lang w:val="en-US" w:eastAsia="zh-CN" w:bidi="ar"/>
              </w:rPr>
              <w:t>年度目标</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kern w:val="0"/>
                <w:sz w:val="24"/>
                <w:szCs w:val="24"/>
                <w:lang w:val="en-US" w:eastAsia="zh-CN" w:bidi="ar"/>
              </w:rPr>
              <w:t>达成标志</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kern w:val="0"/>
                <w:sz w:val="24"/>
                <w:szCs w:val="24"/>
                <w:lang w:val="en-US" w:eastAsia="zh-CN" w:bidi="ar"/>
              </w:rPr>
              <w:t>责任处室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kern w:val="0"/>
                <w:sz w:val="24"/>
                <w:szCs w:val="24"/>
                <w:lang w:val="en-US" w:eastAsia="zh-CN" w:bidi="ar"/>
              </w:rPr>
              <w:t>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办学条件</w:t>
            </w: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1、设备管理</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教学设施责任到人、管理到位，</w:t>
            </w:r>
            <w:r>
              <w:rPr>
                <w:rFonts w:hint="eastAsia" w:ascii="宋体" w:hAnsi="宋体" w:eastAsia="宋体" w:cs="宋体"/>
                <w:kern w:val="0"/>
                <w:sz w:val="24"/>
                <w:szCs w:val="24"/>
                <w:lang w:val="en-US" w:eastAsia="zh-CN" w:bidi="ar"/>
              </w:rPr>
              <w:t>设施装备得到充分利用</w:t>
            </w:r>
            <w:r>
              <w:rPr>
                <w:rFonts w:hint="eastAsia" w:ascii="宋体" w:hAnsi="宋体" w:cs="宋体"/>
                <w:kern w:val="0"/>
                <w:sz w:val="24"/>
                <w:szCs w:val="24"/>
                <w:lang w:val="en-US" w:eastAsia="zh-CN" w:bidi="ar"/>
              </w:rPr>
              <w:t>；生活保障设施维护及时，更新老旧设施。</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总务处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郑群山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07" w:right="0" w:firstLine="143"/>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资源建设和利用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1、教育公共服务平台资源建设</w:t>
            </w:r>
            <w:r>
              <w:rPr>
                <w:rFonts w:hint="eastAsia" w:ascii="宋体" w:hAnsi="宋体" w:cs="宋体"/>
                <w:kern w:val="0"/>
                <w:sz w:val="24"/>
                <w:szCs w:val="24"/>
                <w:lang w:val="en-US" w:eastAsia="zh-CN" w:bidi="ar"/>
              </w:rPr>
              <w:t>得到加强</w:t>
            </w:r>
            <w:r>
              <w:rPr>
                <w:rFonts w:hint="eastAsia" w:ascii="宋体" w:hAnsi="宋体" w:eastAsia="宋体" w:cs="宋体"/>
                <w:kern w:val="0"/>
                <w:sz w:val="24"/>
                <w:szCs w:val="24"/>
                <w:lang w:val="en-US" w:eastAsia="zh-CN" w:bidi="ar"/>
              </w:rPr>
              <w:t>，电教管理规范</w:t>
            </w:r>
            <w:r>
              <w:rPr>
                <w:rFonts w:hint="eastAsia" w:ascii="宋体" w:hAnsi="宋体" w:cs="宋体"/>
                <w:kern w:val="0"/>
                <w:sz w:val="24"/>
                <w:szCs w:val="24"/>
                <w:lang w:val="en-US" w:eastAsia="zh-CN" w:bidi="ar"/>
              </w:rPr>
              <w:t>化</w:t>
            </w:r>
            <w:r>
              <w:rPr>
                <w:rFonts w:hint="eastAsia" w:ascii="宋体" w:hAnsi="宋体" w:eastAsia="宋体" w:cs="宋体"/>
                <w:kern w:val="0"/>
                <w:sz w:val="24"/>
                <w:szCs w:val="24"/>
                <w:lang w:val="en-US" w:eastAsia="zh-CN" w:bidi="ar"/>
              </w:rPr>
              <w:t>。</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多媒体教室、电子监控设施、录播室等，管理规范，责任明确，使用有效</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3、教学电脑</w:t>
            </w:r>
            <w:r>
              <w:rPr>
                <w:rFonts w:hint="eastAsia" w:ascii="宋体" w:hAnsi="宋体" w:cs="宋体"/>
                <w:kern w:val="0"/>
                <w:sz w:val="24"/>
                <w:szCs w:val="24"/>
                <w:lang w:val="en-US" w:eastAsia="zh-CN" w:bidi="ar"/>
              </w:rPr>
              <w:t>更新换代，催进现代化教学水平提高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电教中心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田有功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3、校园建设</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sz w:val="24"/>
                <w:szCs w:val="24"/>
              </w:rPr>
            </w:pPr>
            <w:r>
              <w:rPr>
                <w:rFonts w:hint="eastAsia" w:ascii="宋体" w:hAnsi="宋体" w:eastAsia="宋体" w:cs="宋体"/>
                <w:kern w:val="0"/>
                <w:sz w:val="24"/>
                <w:szCs w:val="24"/>
                <w:lang w:val="en-US" w:eastAsia="zh-CN" w:bidi="ar"/>
              </w:rPr>
              <w:t>1、建设</w:t>
            </w:r>
            <w:r>
              <w:rPr>
                <w:rFonts w:hint="eastAsia" w:ascii="宋体" w:hAnsi="宋体" w:cs="宋体"/>
                <w:kern w:val="0"/>
                <w:sz w:val="24"/>
                <w:szCs w:val="24"/>
                <w:lang w:val="en-US" w:eastAsia="zh-CN" w:bidi="ar"/>
              </w:rPr>
              <w:t>教师活动室，完善</w:t>
            </w:r>
            <w:r>
              <w:rPr>
                <w:rFonts w:hint="eastAsia" w:ascii="宋体" w:hAnsi="宋体" w:eastAsia="宋体" w:cs="宋体"/>
                <w:kern w:val="0"/>
                <w:sz w:val="24"/>
                <w:szCs w:val="24"/>
                <w:lang w:val="en-US" w:eastAsia="zh-CN" w:bidi="ar"/>
              </w:rPr>
              <w:t>电子阅览室。</w:t>
            </w:r>
          </w:p>
          <w:p>
            <w:pP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2、美化校园，绿化覆盖率30%以上；</w:t>
            </w:r>
            <w:r>
              <w:rPr>
                <w:rFonts w:hint="eastAsia" w:ascii="宋体" w:hAnsi="宋体" w:cs="宋体"/>
                <w:kern w:val="0"/>
                <w:sz w:val="24"/>
                <w:szCs w:val="24"/>
                <w:lang w:val="en-US" w:eastAsia="zh-CN" w:bidi="ar"/>
              </w:rPr>
              <w:t>进一步</w:t>
            </w:r>
            <w:r>
              <w:rPr>
                <w:rFonts w:hint="eastAsia" w:ascii="宋体" w:hAnsi="宋体" w:eastAsia="宋体" w:cs="宋体"/>
                <w:kern w:val="0"/>
                <w:sz w:val="24"/>
                <w:szCs w:val="24"/>
                <w:lang w:val="en-US" w:eastAsia="zh-CN" w:bidi="ar"/>
              </w:rPr>
              <w:t>规整</w:t>
            </w:r>
            <w:r>
              <w:rPr>
                <w:rFonts w:hint="eastAsia" w:ascii="宋体" w:hAnsi="宋体" w:cs="宋体"/>
                <w:kern w:val="0"/>
                <w:sz w:val="24"/>
                <w:szCs w:val="24"/>
                <w:lang w:val="en-US" w:eastAsia="zh-CN" w:bidi="ar"/>
              </w:rPr>
              <w:t>、换新</w:t>
            </w:r>
            <w:r>
              <w:rPr>
                <w:rFonts w:hint="eastAsia" w:ascii="宋体" w:hAnsi="宋体" w:eastAsia="宋体" w:cs="宋体"/>
                <w:kern w:val="0"/>
                <w:sz w:val="24"/>
                <w:szCs w:val="24"/>
                <w:lang w:val="en-US" w:eastAsia="zh-CN" w:bidi="ar"/>
              </w:rPr>
              <w:t>供电线路。</w:t>
            </w:r>
          </w:p>
          <w:p>
            <w:pP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3、创建</w:t>
            </w:r>
            <w:r>
              <w:rPr>
                <w:rFonts w:hint="eastAsia" w:ascii="宋体" w:hAnsi="宋体" w:cs="宋体"/>
                <w:kern w:val="0"/>
                <w:sz w:val="24"/>
                <w:szCs w:val="24"/>
                <w:lang w:val="en-US" w:eastAsia="zh-CN" w:bidi="ar"/>
              </w:rPr>
              <w:t>寿光市</w:t>
            </w:r>
            <w:r>
              <w:rPr>
                <w:rFonts w:hint="eastAsia" w:ascii="宋体" w:hAnsi="宋体" w:eastAsia="宋体" w:cs="宋体"/>
                <w:kern w:val="0"/>
                <w:sz w:val="24"/>
                <w:szCs w:val="24"/>
                <w:lang w:val="en-US" w:eastAsia="zh-CN" w:bidi="ar"/>
              </w:rPr>
              <w:t>优秀教工之家</w:t>
            </w:r>
            <w:r>
              <w:rPr>
                <w:rFonts w:hint="eastAsia" w:ascii="宋体" w:hAnsi="宋体" w:cs="宋体"/>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总务处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工会</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郑群山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学校管理</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1、完善管理制度</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1、推进岗位责任制</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督评办</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王建友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2、完善绩效工资方案</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财务室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翟立国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8"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3、完善各类人员考核方案</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督评办</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王建友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2、实施民主管理</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发挥教代会作用，实行校务公开</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财务</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翟立国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3、党组织监督管理</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发挥党组织和党员监督作用</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校领导</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张海涛李天泽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队伍建设</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1、加强教师培训</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1、制定并实施人才发展三年规划</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师训处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sz w:val="24"/>
                <w:szCs w:val="24"/>
                <w:lang w:eastAsia="zh-CN"/>
              </w:rPr>
            </w:pPr>
            <w:r>
              <w:rPr>
                <w:rFonts w:hint="eastAsia"/>
                <w:sz w:val="24"/>
                <w:szCs w:val="24"/>
                <w:lang w:eastAsia="zh-CN"/>
              </w:rPr>
              <w:t>慈建宇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2、鼓励教师参加各级培训，确保培训参与率100%</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师训处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慈建宇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3、教师参加各级教学比赛获奖人数不断增加</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教务处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4、校本培训组织落实到位，专业技能类竞赛获奖比率高于同类学校平均水平并逐年有所提高</w:t>
            </w:r>
            <w:r>
              <w:rPr>
                <w:rFonts w:hint="eastAsia" w:ascii="宋体" w:hAnsi="宋体" w:cs="宋体"/>
                <w:kern w:val="0"/>
                <w:sz w:val="24"/>
                <w:szCs w:val="24"/>
                <w:lang w:val="en-US" w:eastAsia="zh-CN" w:bidi="ar"/>
              </w:rPr>
              <w:t>。</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师训处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慈建宇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2、完善奖励机制</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1、奖惩制度完善</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教学处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2、十佳教师、十佳班主任评选</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各级部</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张建平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对教师的科研、著作出版、论文发表等，提供必要的资助和奖励</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课程改革</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1、依法办学</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1、开设选修课、研究性学习、信息技术课程、社会实践课程</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教学处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课程中心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sz w:val="24"/>
                <w:szCs w:val="24"/>
                <w:lang w:eastAsia="zh-CN"/>
              </w:rPr>
            </w:pPr>
            <w:r>
              <w:rPr>
                <w:rFonts w:hint="eastAsia"/>
                <w:sz w:val="24"/>
                <w:szCs w:val="24"/>
                <w:lang w:eastAsia="zh-CN"/>
              </w:rPr>
              <w:t>韩坤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sz w:val="24"/>
                <w:szCs w:val="24"/>
                <w:lang w:eastAsia="zh-CN"/>
              </w:rPr>
            </w:pPr>
            <w:r>
              <w:rPr>
                <w:rFonts w:hint="eastAsia"/>
                <w:sz w:val="24"/>
                <w:szCs w:val="24"/>
                <w:lang w:eastAsia="zh-CN"/>
              </w:rPr>
              <w:t>慈建宇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能</w:t>
            </w:r>
            <w:r>
              <w:rPr>
                <w:rFonts w:hint="eastAsia" w:ascii="宋体" w:hAnsi="宋体" w:eastAsia="宋体" w:cs="宋体"/>
                <w:kern w:val="0"/>
                <w:sz w:val="24"/>
                <w:szCs w:val="24"/>
                <w:lang w:val="en-US" w:eastAsia="zh-CN" w:bidi="ar"/>
              </w:rPr>
              <w:t>确保自主学习时间</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教学处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2、推进</w:t>
            </w:r>
            <w:r>
              <w:rPr>
                <w:rFonts w:hint="eastAsia" w:ascii="宋体" w:hAnsi="宋体" w:cs="宋体"/>
                <w:kern w:val="0"/>
                <w:sz w:val="24"/>
                <w:szCs w:val="24"/>
                <w:lang w:val="en-US" w:eastAsia="zh-CN" w:bidi="ar"/>
              </w:rPr>
              <w:t>精准</w:t>
            </w:r>
            <w:r>
              <w:rPr>
                <w:rFonts w:hint="eastAsia" w:ascii="宋体" w:hAnsi="宋体" w:eastAsia="宋体" w:cs="宋体"/>
                <w:kern w:val="0"/>
                <w:sz w:val="24"/>
                <w:szCs w:val="24"/>
                <w:lang w:val="en-US" w:eastAsia="zh-CN" w:bidi="ar"/>
              </w:rPr>
              <w:t>课堂</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1、开展</w:t>
            </w:r>
            <w:r>
              <w:rPr>
                <w:rFonts w:hint="eastAsia" w:ascii="宋体" w:hAnsi="宋体" w:cs="宋体"/>
                <w:kern w:val="0"/>
                <w:sz w:val="24"/>
                <w:szCs w:val="24"/>
                <w:lang w:val="en-US" w:eastAsia="zh-CN" w:bidi="ar"/>
              </w:rPr>
              <w:t>自主学习</w:t>
            </w:r>
            <w:r>
              <w:rPr>
                <w:rFonts w:hint="eastAsia" w:ascii="宋体" w:hAnsi="宋体" w:eastAsia="宋体" w:cs="宋体"/>
                <w:kern w:val="0"/>
                <w:sz w:val="24"/>
                <w:szCs w:val="24"/>
                <w:lang w:val="en-US" w:eastAsia="zh-CN" w:bidi="ar"/>
              </w:rPr>
              <w:t>实践探索与实践，自主学习效果</w:t>
            </w:r>
            <w:r>
              <w:rPr>
                <w:rFonts w:hint="eastAsia" w:ascii="宋体" w:hAnsi="宋体" w:cs="宋体"/>
                <w:kern w:val="0"/>
                <w:sz w:val="24"/>
                <w:szCs w:val="24"/>
                <w:lang w:val="en-US" w:eastAsia="zh-CN" w:bidi="ar"/>
              </w:rPr>
              <w:t>得到</w:t>
            </w:r>
            <w:r>
              <w:rPr>
                <w:rFonts w:hint="eastAsia" w:ascii="宋体" w:hAnsi="宋体" w:eastAsia="宋体" w:cs="宋体"/>
                <w:kern w:val="0"/>
                <w:sz w:val="24"/>
                <w:szCs w:val="24"/>
                <w:lang w:val="en-US" w:eastAsia="zh-CN" w:bidi="ar"/>
              </w:rPr>
              <w:t>强化</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校领导</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张建平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教育科研</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提高教师参与教科研的积极性</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1、制定教科研五年发展规划，重新评聘名师工作室领衔教师</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2、完善教科研奖励办法</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sz w:val="24"/>
                <w:szCs w:val="24"/>
                <w:lang w:val="en-US" w:eastAsia="zh-CN"/>
              </w:rPr>
            </w:pPr>
            <w:r>
              <w:rPr>
                <w:rFonts w:hint="eastAsia"/>
                <w:sz w:val="24"/>
                <w:szCs w:val="24"/>
                <w:lang w:val="en-US" w:eastAsia="zh-CN"/>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3、80%以上老师参与课题研究</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4、人均发表论文0.25篇</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5、</w:t>
            </w:r>
            <w:r>
              <w:rPr>
                <w:rFonts w:hint="eastAsia" w:ascii="宋体" w:hAnsi="宋体" w:cs="宋体"/>
                <w:kern w:val="0"/>
                <w:sz w:val="24"/>
                <w:szCs w:val="24"/>
                <w:lang w:val="en-US" w:eastAsia="zh-CN" w:bidi="ar"/>
              </w:rPr>
              <w:t>促进</w:t>
            </w:r>
            <w:r>
              <w:rPr>
                <w:rFonts w:hint="eastAsia" w:ascii="宋体" w:hAnsi="宋体" w:eastAsia="宋体" w:cs="宋体"/>
                <w:kern w:val="0"/>
                <w:sz w:val="24"/>
                <w:szCs w:val="24"/>
                <w:lang w:val="en-US" w:eastAsia="zh-CN" w:bidi="ar"/>
              </w:rPr>
              <w:t>教育教学质量大面积提高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教科室</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雷文阁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教学质量</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大面积提高教育教学质量</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1、学生学业成绩进步率40%以上</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w:t>
            </w:r>
            <w:r>
              <w:rPr>
                <w:rFonts w:hint="eastAsia" w:ascii="宋体" w:hAnsi="宋体" w:cs="宋体"/>
                <w:kern w:val="0"/>
                <w:sz w:val="24"/>
                <w:szCs w:val="24"/>
                <w:lang w:val="en-US" w:eastAsia="zh-CN" w:bidi="ar"/>
              </w:rPr>
              <w:t>学</w:t>
            </w:r>
            <w:r>
              <w:rPr>
                <w:rFonts w:hint="eastAsia" w:ascii="宋体" w:hAnsi="宋体" w:eastAsia="宋体" w:cs="宋体"/>
                <w:kern w:val="0"/>
                <w:sz w:val="24"/>
                <w:szCs w:val="24"/>
                <w:lang w:val="en-US" w:eastAsia="zh-CN" w:bidi="ar"/>
              </w:rPr>
              <w:t>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2、高考上线人数逐步提高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教</w:t>
            </w:r>
            <w:r>
              <w:rPr>
                <w:rFonts w:hint="eastAsia" w:ascii="宋体" w:hAnsi="宋体" w:cs="宋体"/>
                <w:kern w:val="0"/>
                <w:sz w:val="24"/>
                <w:szCs w:val="24"/>
                <w:lang w:val="en-US" w:eastAsia="zh-CN" w:bidi="ar"/>
              </w:rPr>
              <w:t>学</w:t>
            </w:r>
            <w:r>
              <w:rPr>
                <w:rFonts w:hint="eastAsia" w:ascii="宋体" w:hAnsi="宋体" w:eastAsia="宋体" w:cs="宋体"/>
                <w:kern w:val="0"/>
                <w:sz w:val="24"/>
                <w:szCs w:val="24"/>
                <w:lang w:val="en-US" w:eastAsia="zh-CN" w:bidi="ar"/>
              </w:rPr>
              <w:t>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特色建设</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初步形成艺体教特色</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1、制定艺术发展规划</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艺体中心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李鹏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2、制定体育发展规划</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艺体中心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李鹏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3、开设艺体选修课程</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艺体中心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李鹏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4、建立学生社团</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团委</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5、艺体升学人数逐年提高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艺体中心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李鹏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trPr>
        <w:tc>
          <w:tcPr>
            <w:tcW w:w="1343" w:type="dxa"/>
            <w:vMerge w:val="restart"/>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德育工作</w:t>
            </w:r>
          </w:p>
        </w:tc>
        <w:tc>
          <w:tcPr>
            <w:tcW w:w="2119"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学生基础文明养成教育</w:t>
            </w:r>
            <w:r>
              <w:rPr>
                <w:rFonts w:hint="eastAsia" w:ascii="宋体" w:hAnsi="宋体" w:cs="宋体"/>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cs="宋体"/>
                <w:kern w:val="0"/>
                <w:sz w:val="24"/>
                <w:szCs w:val="24"/>
                <w:lang w:val="en-US" w:eastAsia="zh-CN" w:bidi="ar"/>
              </w:rPr>
              <w:t>人生规划教育（人生规划、三读懂、高考志愿填报指导）</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举办成人礼、国旗下讲话、演讲比赛等，收到实效，满意度提高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团委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学生会</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2、加强学生自主管理，选聘学生校长助理</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教育处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团委</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王新光李小平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3、学生文明礼貌习惯初步养成</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教育</w:t>
            </w:r>
            <w:r>
              <w:rPr>
                <w:rFonts w:hint="eastAsia" w:ascii="宋体" w:hAnsi="宋体" w:eastAsia="宋体" w:cs="宋体"/>
                <w:kern w:val="0"/>
                <w:sz w:val="24"/>
                <w:szCs w:val="24"/>
                <w:lang w:val="en-US" w:eastAsia="zh-CN" w:bidi="ar"/>
              </w:rPr>
              <w:t>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团委</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王新光李小平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trPr>
        <w:tc>
          <w:tcPr>
            <w:tcW w:w="1343" w:type="dxa"/>
            <w:vMerge w:val="continue"/>
            <w:tcBorders>
              <w:top w:val="nil"/>
              <w:left w:val="single" w:color="auto" w:sz="8" w:space="0"/>
              <w:bottom w:val="nil"/>
              <w:right w:val="single" w:color="auto" w:sz="8" w:space="0"/>
            </w:tcBorders>
            <w:noWrap w:val="0"/>
            <w:tcMar>
              <w:left w:w="108" w:type="dxa"/>
              <w:right w:w="108" w:type="dxa"/>
            </w:tcMar>
            <w:vAlign w:val="top"/>
          </w:tcPr>
          <w:p>
            <w:pPr>
              <w:rPr>
                <w:rFonts w:hint="eastAsia" w:ascii="宋体"/>
                <w:sz w:val="24"/>
                <w:szCs w:val="24"/>
              </w:rPr>
            </w:pPr>
          </w:p>
        </w:tc>
        <w:tc>
          <w:tcPr>
            <w:tcW w:w="2119" w:type="dxa"/>
            <w:vMerge w:val="continue"/>
            <w:tcBorders>
              <w:top w:val="nil"/>
              <w:left w:val="nil"/>
              <w:bottom w:val="nil"/>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sz w:val="24"/>
                <w:szCs w:val="24"/>
                <w:lang w:val="en-US" w:eastAsia="zh-CN"/>
              </w:rPr>
            </w:pPr>
            <w:r>
              <w:rPr>
                <w:rFonts w:hint="eastAsia"/>
                <w:sz w:val="24"/>
                <w:szCs w:val="24"/>
                <w:lang w:val="en-US" w:eastAsia="zh-CN"/>
              </w:rPr>
              <w:t>4、人生规划系列教育效果显著，学生成才意识加强</w:t>
            </w:r>
          </w:p>
        </w:tc>
        <w:tc>
          <w:tcPr>
            <w:tcW w:w="1060"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sz w:val="24"/>
                <w:szCs w:val="24"/>
                <w:lang w:eastAsia="zh-CN"/>
              </w:rPr>
            </w:pPr>
            <w:r>
              <w:rPr>
                <w:rFonts w:hint="eastAsia"/>
                <w:sz w:val="24"/>
                <w:szCs w:val="24"/>
                <w:lang w:eastAsia="zh-CN"/>
              </w:rPr>
              <w:t>教育处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sz w:val="24"/>
                <w:szCs w:val="24"/>
                <w:lang w:eastAsia="zh-CN"/>
              </w:rPr>
            </w:pPr>
            <w:r>
              <w:rPr>
                <w:rFonts w:hint="eastAsia"/>
                <w:sz w:val="24"/>
                <w:szCs w:val="24"/>
                <w:lang w:eastAsia="zh-CN"/>
              </w:rPr>
              <w:t>成长中心</w:t>
            </w:r>
          </w:p>
        </w:tc>
        <w:tc>
          <w:tcPr>
            <w:tcW w:w="1167"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sz w:val="24"/>
                <w:szCs w:val="24"/>
                <w:lang w:eastAsia="zh-CN"/>
              </w:rPr>
            </w:pPr>
            <w:r>
              <w:rPr>
                <w:rFonts w:hint="eastAsia"/>
                <w:sz w:val="24"/>
                <w:szCs w:val="24"/>
                <w:lang w:val="en-US" w:eastAsia="zh-CN"/>
              </w:rPr>
              <w:t>王新光孙玉果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1343" w:type="dxa"/>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119" w:type="dxa"/>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、违纪学生明显减少</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教育</w:t>
            </w:r>
            <w:r>
              <w:rPr>
                <w:rFonts w:hint="eastAsia" w:ascii="宋体" w:hAnsi="宋体" w:eastAsia="宋体" w:cs="宋体"/>
                <w:kern w:val="0"/>
                <w:sz w:val="24"/>
                <w:szCs w:val="24"/>
                <w:lang w:val="en-US" w:eastAsia="zh-CN" w:bidi="ar"/>
              </w:rPr>
              <w:t>处</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王新光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2" w:hRule="atLeast"/>
        </w:trPr>
        <w:tc>
          <w:tcPr>
            <w:tcW w:w="1343" w:type="dxa"/>
            <w:tcBorders>
              <w:top w:val="nil"/>
              <w:left w:val="single" w:color="auto" w:sz="8" w:space="0"/>
              <w:bottom w:val="nil"/>
              <w:right w:val="single" w:color="auto" w:sz="8" w:space="0"/>
            </w:tcBorders>
            <w:noWrap w:val="0"/>
            <w:tcMar>
              <w:left w:w="108" w:type="dxa"/>
              <w:right w:w="108" w:type="dxa"/>
            </w:tcMar>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安全工作</w:t>
            </w:r>
          </w:p>
        </w:tc>
        <w:tc>
          <w:tcPr>
            <w:tcW w:w="2119" w:type="dxa"/>
            <w:tcBorders>
              <w:top w:val="nil"/>
              <w:left w:val="nil"/>
              <w:bottom w:val="nil"/>
              <w:right w:val="single" w:color="auto" w:sz="8" w:space="0"/>
            </w:tcBorders>
            <w:noWrap w:val="0"/>
            <w:tcMar>
              <w:left w:w="108" w:type="dxa"/>
              <w:right w:w="108" w:type="dxa"/>
            </w:tcMar>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加强安全教育</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开足开好安全课</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强化安全值班</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确保安全工作零失误</w:t>
            </w:r>
          </w:p>
          <w:p>
            <w:pPr>
              <w:rPr>
                <w:rFonts w:hint="eastAsia" w:ascii="宋体" w:hAnsi="宋体" w:eastAsia="宋体" w:cs="宋体"/>
                <w:sz w:val="24"/>
                <w:szCs w:val="24"/>
                <w:lang w:eastAsia="zh-CN"/>
              </w:rPr>
            </w:pPr>
          </w:p>
        </w:tc>
        <w:tc>
          <w:tcPr>
            <w:tcW w:w="2830" w:type="dxa"/>
            <w:tcBorders>
              <w:top w:val="nil"/>
              <w:left w:val="nil"/>
              <w:bottom w:val="nil"/>
              <w:right w:val="single" w:color="auto" w:sz="8" w:space="0"/>
            </w:tcBorders>
            <w:noWrap w:val="0"/>
            <w:tcMar>
              <w:left w:w="108" w:type="dxa"/>
              <w:right w:w="108" w:type="dxa"/>
            </w:tcMar>
            <w:vAlign w:val="top"/>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安全教育常规化</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强化安全值班和巡查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0"/>
                <w:sz w:val="24"/>
                <w:szCs w:val="24"/>
                <w:lang w:val="en-US" w:eastAsia="zh-CN" w:bidi="ar"/>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安全隐患排查</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加强安全演练</w:t>
            </w:r>
          </w:p>
        </w:tc>
        <w:tc>
          <w:tcPr>
            <w:tcW w:w="1060"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安保科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教育处督评办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教育处、安保科</w:t>
            </w:r>
          </w:p>
        </w:tc>
        <w:tc>
          <w:tcPr>
            <w:tcW w:w="1167" w:type="dxa"/>
            <w:tcBorders>
              <w:top w:val="nil"/>
              <w:left w:val="nil"/>
              <w:bottom w:val="nil"/>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刘建忠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王新光</w:t>
            </w:r>
            <w:r>
              <w:rPr>
                <w:rFonts w:hint="eastAsia" w:ascii="宋体" w:hAnsi="宋体" w:eastAsia="宋体" w:cs="宋体"/>
                <w:kern w:val="0"/>
                <w:sz w:val="24"/>
                <w:szCs w:val="24"/>
                <w:lang w:val="en-US" w:eastAsia="zh-CN" w:bidi="ar"/>
              </w:rPr>
              <w:t>王建友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王新光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王新光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刘建忠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2" w:hRule="atLeast"/>
        </w:trPr>
        <w:tc>
          <w:tcPr>
            <w:tcW w:w="1343" w:type="dxa"/>
            <w:tcBorders>
              <w:top w:val="nil"/>
              <w:left w:val="single" w:color="auto" w:sz="8" w:space="0"/>
              <w:bottom w:val="single" w:color="auto" w:sz="8" w:space="0"/>
              <w:right w:val="single" w:color="auto" w:sz="8" w:space="0"/>
            </w:tcBorders>
            <w:noWrap w:val="0"/>
            <w:tcMar>
              <w:left w:w="108" w:type="dxa"/>
              <w:right w:w="108" w:type="dxa"/>
            </w:tcMar>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师生生活</w:t>
            </w:r>
          </w:p>
        </w:tc>
        <w:tc>
          <w:tcPr>
            <w:tcW w:w="2119" w:type="dxa"/>
            <w:tcBorders>
              <w:top w:val="nil"/>
              <w:left w:val="nil"/>
              <w:bottom w:val="single" w:color="auto" w:sz="8" w:space="0"/>
              <w:right w:val="single" w:color="auto" w:sz="8" w:space="0"/>
            </w:tcBorders>
            <w:noWrap w:val="0"/>
            <w:tcMar>
              <w:left w:w="108" w:type="dxa"/>
              <w:right w:w="108" w:type="dxa"/>
            </w:tcMar>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关心师生成长</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提高餐饮水平</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确保饮食安全</w:t>
            </w:r>
          </w:p>
          <w:p>
            <w:pPr>
              <w:rPr>
                <w:rFonts w:hint="eastAsia" w:ascii="宋体" w:hAnsi="宋体" w:eastAsia="宋体" w:cs="宋体"/>
                <w:sz w:val="24"/>
                <w:szCs w:val="24"/>
                <w:lang w:eastAsia="zh-CN"/>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关心师生成长，体现学校温暖</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餐饮服务水平提高</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饮食安全</w:t>
            </w:r>
            <w:r>
              <w:rPr>
                <w:rFonts w:hint="eastAsia" w:ascii="宋体" w:hAnsi="宋体" w:cs="宋体"/>
                <w:kern w:val="0"/>
                <w:sz w:val="24"/>
                <w:szCs w:val="24"/>
                <w:lang w:val="en-US" w:eastAsia="zh-CN" w:bidi="ar"/>
              </w:rPr>
              <w:t>有保障</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娱乐活动开展</w:t>
            </w:r>
            <w:r>
              <w:rPr>
                <w:rFonts w:hint="eastAsia" w:ascii="宋体" w:hAnsi="宋体" w:cs="宋体"/>
                <w:kern w:val="0"/>
                <w:sz w:val="24"/>
                <w:szCs w:val="24"/>
                <w:lang w:val="en-US" w:eastAsia="zh-CN" w:bidi="ar"/>
              </w:rPr>
              <w:t>得</w:t>
            </w:r>
            <w:r>
              <w:rPr>
                <w:rFonts w:hint="eastAsia" w:ascii="宋体" w:hAnsi="宋体" w:eastAsia="宋体" w:cs="宋体"/>
                <w:kern w:val="0"/>
                <w:sz w:val="24"/>
                <w:szCs w:val="24"/>
                <w:lang w:val="en-US" w:eastAsia="zh-CN" w:bidi="ar"/>
              </w:rPr>
              <w:t>丰富多彩</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膳食处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艺体中心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路俊田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高俊生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李  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restart"/>
            <w:tcBorders>
              <w:top w:val="nil"/>
              <w:left w:val="single" w:color="auto" w:sz="8" w:space="0"/>
              <w:right w:val="single" w:color="auto" w:sz="8" w:space="0"/>
            </w:tcBorders>
            <w:noWrap w:val="0"/>
            <w:tcMar>
              <w:left w:w="108" w:type="dxa"/>
              <w:right w:w="108" w:type="dxa"/>
            </w:tcMar>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校园文化建设</w:t>
            </w:r>
          </w:p>
        </w:tc>
        <w:tc>
          <w:tcPr>
            <w:tcW w:w="2119" w:type="dxa"/>
            <w:vMerge w:val="restart"/>
            <w:tcBorders>
              <w:top w:val="nil"/>
              <w:left w:val="nil"/>
              <w:right w:val="single" w:color="auto" w:sz="8" w:space="0"/>
            </w:tcBorders>
            <w:noWrap w:val="0"/>
            <w:tcMar>
              <w:left w:w="108" w:type="dxa"/>
              <w:right w:w="108" w:type="dxa"/>
            </w:tcMar>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积极营造良好文化氛围，擦亮圣都品牌</w:t>
            </w: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1、充分利用学校宣传阵地，鼓舞士气，促进学生素质提高。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宣传中心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孙爱杰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宋体" w:hAnsi="宋体" w:eastAsia="宋体" w:cs="宋体"/>
                <w:sz w:val="24"/>
                <w:szCs w:val="24"/>
              </w:rPr>
            </w:pPr>
          </w:p>
        </w:tc>
        <w:tc>
          <w:tcPr>
            <w:tcW w:w="2119" w:type="dxa"/>
            <w:vMerge w:val="continue"/>
            <w:tcBorders>
              <w:left w:val="nil"/>
              <w:right w:val="single" w:color="auto" w:sz="8" w:space="0"/>
            </w:tcBorders>
            <w:noWrap w:val="0"/>
            <w:tcMar>
              <w:left w:w="108" w:type="dxa"/>
              <w:right w:w="108" w:type="dxa"/>
            </w:tcMar>
            <w:vAlign w:val="top"/>
          </w:tcPr>
          <w:p>
            <w:pPr>
              <w:rPr>
                <w:rFonts w:hint="eastAsia" w:ascii="宋体" w:hAnsi="宋体" w:eastAsia="宋体" w:cs="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2、校园网、微信平台，内容丰富，管理规范，能为学校工作提供有效服务。</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宣传中心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孙爱杰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 w:hRule="atLeast"/>
        </w:trPr>
        <w:tc>
          <w:tcPr>
            <w:tcW w:w="1343" w:type="dxa"/>
            <w:vMerge w:val="continue"/>
            <w:tcBorders>
              <w:left w:val="single" w:color="auto" w:sz="8" w:space="0"/>
              <w:right w:val="single" w:color="auto" w:sz="8" w:space="0"/>
            </w:tcBorders>
            <w:noWrap w:val="0"/>
            <w:tcMar>
              <w:left w:w="108" w:type="dxa"/>
              <w:right w:w="108" w:type="dxa"/>
            </w:tcMar>
            <w:vAlign w:val="top"/>
          </w:tcPr>
          <w:p>
            <w:pPr>
              <w:rPr>
                <w:rFonts w:hint="eastAsia" w:ascii="宋体" w:hAnsi="宋体" w:eastAsia="宋体" w:cs="宋体"/>
                <w:sz w:val="24"/>
                <w:szCs w:val="24"/>
              </w:rPr>
            </w:pPr>
          </w:p>
        </w:tc>
        <w:tc>
          <w:tcPr>
            <w:tcW w:w="2119" w:type="dxa"/>
            <w:vMerge w:val="continue"/>
            <w:tcBorders>
              <w:left w:val="nil"/>
              <w:right w:val="single" w:color="auto" w:sz="8" w:space="0"/>
            </w:tcBorders>
            <w:noWrap w:val="0"/>
            <w:tcMar>
              <w:left w:w="108" w:type="dxa"/>
              <w:right w:w="108" w:type="dxa"/>
            </w:tcMar>
            <w:vAlign w:val="top"/>
          </w:tcPr>
          <w:p>
            <w:pPr>
              <w:rPr>
                <w:rFonts w:hint="eastAsia" w:ascii="宋体" w:hAnsi="宋体" w:eastAsia="宋体" w:cs="宋体"/>
                <w:sz w:val="24"/>
                <w:szCs w:val="24"/>
              </w:rPr>
            </w:pPr>
          </w:p>
        </w:tc>
        <w:tc>
          <w:tcPr>
            <w:tcW w:w="283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3、学校文化辐射</w:t>
            </w:r>
            <w:r>
              <w:rPr>
                <w:rFonts w:hint="eastAsia" w:ascii="宋体" w:hAnsi="宋体" w:cs="宋体"/>
                <w:kern w:val="0"/>
                <w:sz w:val="24"/>
                <w:szCs w:val="24"/>
                <w:lang w:val="en-US" w:eastAsia="zh-CN" w:bidi="ar"/>
              </w:rPr>
              <w:t>能力较强，实现</w:t>
            </w:r>
            <w:r>
              <w:rPr>
                <w:rFonts w:hint="eastAsia" w:ascii="宋体" w:hAnsi="宋体" w:eastAsia="宋体" w:cs="宋体"/>
                <w:kern w:val="0"/>
                <w:sz w:val="24"/>
                <w:szCs w:val="24"/>
                <w:lang w:val="en-US" w:eastAsia="zh-CN" w:bidi="ar"/>
              </w:rPr>
              <w:t>文化资源共享，促进满意度提高。</w:t>
            </w:r>
          </w:p>
        </w:tc>
        <w:tc>
          <w:tcPr>
            <w:tcW w:w="10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宣传中心</w:t>
            </w:r>
          </w:p>
        </w:tc>
        <w:tc>
          <w:tcPr>
            <w:tcW w:w="1167"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孙爱杰</w:t>
            </w:r>
          </w:p>
        </w:tc>
      </w:tr>
    </w:tbl>
    <w:p>
      <w:pPr>
        <w:numPr>
          <w:ilvl w:val="0"/>
          <w:numId w:val="0"/>
        </w:numPr>
        <w:rPr>
          <w:rFonts w:hint="eastAsia" w:ascii="宋体" w:hAnsi="宋体" w:eastAsia="宋体" w:cs="宋体"/>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81VPV2AEAALADAAAOAAAAAAAAAAEAIAAA&#10;AB4BAABkcnMvZTJvRG9jLnhtbFBLBQYAAAAABgAGAFkBAABo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248D7"/>
    <w:multiLevelType w:val="singleLevel"/>
    <w:tmpl w:val="56F248D7"/>
    <w:lvl w:ilvl="0" w:tentative="0">
      <w:start w:val="1"/>
      <w:numFmt w:val="chineseCounting"/>
      <w:suff w:val="nothing"/>
      <w:lvlText w:val="%1、"/>
      <w:lvlJc w:val="left"/>
    </w:lvl>
  </w:abstractNum>
  <w:abstractNum w:abstractNumId="1">
    <w:nsid w:val="56F3542D"/>
    <w:multiLevelType w:val="singleLevel"/>
    <w:tmpl w:val="56F3542D"/>
    <w:lvl w:ilvl="0" w:tentative="0">
      <w:start w:val="6"/>
      <w:numFmt w:val="decimal"/>
      <w:suff w:val="nothing"/>
      <w:lvlText w:val="%1、"/>
      <w:lvlJc w:val="left"/>
    </w:lvl>
  </w:abstractNum>
  <w:abstractNum w:abstractNumId="2">
    <w:nsid w:val="56F35C03"/>
    <w:multiLevelType w:val="singleLevel"/>
    <w:tmpl w:val="56F35C03"/>
    <w:lvl w:ilvl="0" w:tentative="0">
      <w:start w:val="1"/>
      <w:numFmt w:val="decimal"/>
      <w:suff w:val="nothing"/>
      <w:lvlText w:val="%1、"/>
      <w:lvlJc w:val="left"/>
    </w:lvl>
  </w:abstractNum>
  <w:abstractNum w:abstractNumId="3">
    <w:nsid w:val="56F35C95"/>
    <w:multiLevelType w:val="singleLevel"/>
    <w:tmpl w:val="56F35C95"/>
    <w:lvl w:ilvl="0" w:tentative="0">
      <w:start w:val="2"/>
      <w:numFmt w:val="decimal"/>
      <w:suff w:val="nothing"/>
      <w:lvlText w:val="%1、"/>
      <w:lvlJc w:val="left"/>
    </w:lvl>
  </w:abstractNum>
  <w:abstractNum w:abstractNumId="4">
    <w:nsid w:val="56F4A4D7"/>
    <w:multiLevelType w:val="singleLevel"/>
    <w:tmpl w:val="56F4A4D7"/>
    <w:lvl w:ilvl="0" w:tentative="0">
      <w:start w:val="2"/>
      <w:numFmt w:val="chineseCounting"/>
      <w:suff w:val="nothing"/>
      <w:lvlText w:val="%1、"/>
      <w:lvlJc w:val="left"/>
    </w:lvl>
  </w:abstractNum>
  <w:abstractNum w:abstractNumId="5">
    <w:nsid w:val="584E0ECA"/>
    <w:multiLevelType w:val="singleLevel"/>
    <w:tmpl w:val="584E0ECA"/>
    <w:lvl w:ilvl="0" w:tentative="0">
      <w:start w:val="1"/>
      <w:numFmt w:val="decimal"/>
      <w:suff w:val="nothing"/>
      <w:lvlText w:val="%1、"/>
      <w:lvlJc w:val="left"/>
    </w:lvl>
  </w:abstractNum>
  <w:abstractNum w:abstractNumId="6">
    <w:nsid w:val="584E109C"/>
    <w:multiLevelType w:val="singleLevel"/>
    <w:tmpl w:val="584E109C"/>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410C78"/>
    <w:rsid w:val="0E9B1101"/>
    <w:rsid w:val="15B11A6F"/>
    <w:rsid w:val="1C515D57"/>
    <w:rsid w:val="1DA973D3"/>
    <w:rsid w:val="1EE54771"/>
    <w:rsid w:val="22A44D59"/>
    <w:rsid w:val="258A3CC1"/>
    <w:rsid w:val="2B3C6B81"/>
    <w:rsid w:val="33C66C0F"/>
    <w:rsid w:val="359F5F86"/>
    <w:rsid w:val="3ACF35E5"/>
    <w:rsid w:val="425639F6"/>
    <w:rsid w:val="4BEA6DB9"/>
    <w:rsid w:val="52922396"/>
    <w:rsid w:val="5431714F"/>
    <w:rsid w:val="5A025FEA"/>
    <w:rsid w:val="5A263214"/>
    <w:rsid w:val="5C4F44CD"/>
    <w:rsid w:val="5DAB52EB"/>
    <w:rsid w:val="620C090B"/>
    <w:rsid w:val="63636CCC"/>
    <w:rsid w:val="685973BB"/>
    <w:rsid w:val="6C8E6145"/>
    <w:rsid w:val="72661BEE"/>
    <w:rsid w:val="7588657E"/>
    <w:rsid w:val="76270212"/>
    <w:rsid w:val="76B7241D"/>
    <w:rsid w:val="789C6A07"/>
    <w:rsid w:val="79C92608"/>
    <w:rsid w:val="7B0966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3"/>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customStyle="1" w:styleId="1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3">
    <w:name w:val="标题 3 Char"/>
    <w:link w:val="4"/>
    <w:uiPriority w:val="0"/>
    <w:rPr>
      <w:b/>
      <w:sz w:val="32"/>
    </w:rPr>
  </w:style>
  <w:style w:type="character" w:customStyle="1" w:styleId="14">
    <w:name w:val="标题 2 Char"/>
    <w:link w:val="3"/>
    <w:uiPriority w:val="0"/>
    <w:rPr>
      <w:rFonts w:ascii="Arial" w:hAnsi="Arial" w:eastAsia="黑体"/>
      <w:b/>
      <w:sz w:val="32"/>
    </w:rPr>
  </w:style>
  <w:style w:type="character" w:customStyle="1" w:styleId="15">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标准型"/>
      <sectRole val="1"/>
    </customSectPr>
    <customSectPr>
      <sectNamePr val="目录页"/>
      <sectRole val="2"/>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2016-03-21T02:02:00Z</dcterms:created>
  <dc:creator>hzz</dc:creator>
  <cp:lastModifiedBy>Administrator</cp:lastModifiedBy>
  <cp:lastPrinted>2016-12-13T01:35:46Z</cp:lastPrinted>
  <dcterms:modified xsi:type="dcterms:W3CDTF">2020-12-16T11:25:19Z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